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2A5" w:rsidRPr="000A02A5" w:rsidRDefault="000A02A5" w:rsidP="000A02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0A02A5">
        <w:rPr>
          <w:rFonts w:ascii="Candara" w:eastAsia="Calibri" w:hAnsi="Candara" w:cs="Calibri"/>
          <w:color w:val="000000"/>
          <w:sz w:val="24"/>
          <w:szCs w:val="24"/>
          <w:lang w:eastAsia="es-MX"/>
        </w:rPr>
        <w:t>ACTIVIDADES “MI UNIVERSIDAD EN TU CASA” PERIODO DEL 27 AGOSOTO AL 17 DE DICIEMBRE 2021</w:t>
      </w:r>
    </w:p>
    <w:p w:rsidR="000A02A5" w:rsidRPr="000A02A5" w:rsidRDefault="000A02A5" w:rsidP="000A02A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ndara" w:eastAsia="Calibri" w:hAnsi="Candara" w:cs="Calibri"/>
          <w:bCs/>
          <w:color w:val="000000"/>
          <w:sz w:val="24"/>
          <w:szCs w:val="24"/>
          <w:lang w:eastAsia="es-MX"/>
        </w:rPr>
      </w:pPr>
      <w:r w:rsidRPr="000A02A5">
        <w:rPr>
          <w:rFonts w:ascii="Candara" w:eastAsia="Calibri" w:hAnsi="Candara" w:cs="Calibri"/>
          <w:bCs/>
          <w:color w:val="000000"/>
          <w:sz w:val="24"/>
          <w:szCs w:val="24"/>
          <w:lang w:eastAsia="es-MX"/>
        </w:rPr>
        <w:t>Maestro: Miguel Carrillo Salgado</w:t>
      </w:r>
    </w:p>
    <w:p w:rsidR="000A02A5" w:rsidRPr="000A02A5" w:rsidRDefault="000A02A5" w:rsidP="000A02A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ndara" w:eastAsia="Calibri" w:hAnsi="Candara" w:cs="Calibri"/>
          <w:bCs/>
          <w:color w:val="000000"/>
          <w:sz w:val="24"/>
          <w:szCs w:val="24"/>
          <w:lang w:eastAsia="es-MX"/>
        </w:rPr>
      </w:pPr>
      <w:r w:rsidRPr="000A02A5">
        <w:rPr>
          <w:rFonts w:ascii="Candara" w:eastAsia="Calibri" w:hAnsi="Candara" w:cs="Calibri"/>
          <w:bCs/>
          <w:color w:val="000000"/>
          <w:sz w:val="24"/>
          <w:szCs w:val="24"/>
          <w:lang w:eastAsia="es-MX"/>
        </w:rPr>
        <w:t>Materia: Puesta en Marcha de Proyectos-Gestión de Proyectos</w:t>
      </w:r>
    </w:p>
    <w:p w:rsidR="000A02A5" w:rsidRPr="000A02A5" w:rsidRDefault="000A02A5" w:rsidP="000A02A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ndara" w:eastAsia="Calibri" w:hAnsi="Candara" w:cs="Calibri"/>
          <w:bCs/>
          <w:color w:val="000000"/>
          <w:sz w:val="24"/>
          <w:szCs w:val="24"/>
          <w:lang w:eastAsia="es-MX"/>
        </w:rPr>
      </w:pPr>
      <w:r w:rsidRPr="000A02A5">
        <w:rPr>
          <w:rFonts w:ascii="Candara" w:eastAsia="Calibri" w:hAnsi="Candara" w:cs="Calibri"/>
          <w:bCs/>
          <w:color w:val="000000"/>
          <w:sz w:val="24"/>
          <w:szCs w:val="24"/>
          <w:lang w:eastAsia="es-MX"/>
        </w:rPr>
        <w:t>Semestre: 5to</w:t>
      </w:r>
    </w:p>
    <w:p w:rsidR="000A02A5" w:rsidRPr="000A02A5" w:rsidRDefault="000A02A5" w:rsidP="000A02A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ndara" w:eastAsia="Calibri" w:hAnsi="Candara" w:cs="Calibri"/>
          <w:bCs/>
          <w:color w:val="000000"/>
          <w:sz w:val="24"/>
          <w:szCs w:val="24"/>
          <w:lang w:eastAsia="es-MX"/>
        </w:rPr>
      </w:pPr>
      <w:r w:rsidRPr="000A02A5">
        <w:rPr>
          <w:rFonts w:ascii="Candara" w:eastAsia="Calibri" w:hAnsi="Candara" w:cs="Calibri"/>
          <w:bCs/>
          <w:color w:val="000000"/>
          <w:sz w:val="24"/>
          <w:szCs w:val="24"/>
          <w:lang w:eastAsia="es-MX"/>
        </w:rPr>
        <w:t>Carreras: Desarrollo Sustentable, Lengua y Cultura, Producción Agropecuaria Sustentable y Arte y Diseño Digital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483"/>
        <w:gridCol w:w="1205"/>
        <w:gridCol w:w="1473"/>
        <w:gridCol w:w="1692"/>
        <w:gridCol w:w="2655"/>
        <w:gridCol w:w="4111"/>
        <w:gridCol w:w="1660"/>
      </w:tblGrid>
      <w:tr w:rsidR="000A02A5" w:rsidRPr="000A02A5" w:rsidTr="00895C58">
        <w:tc>
          <w:tcPr>
            <w:tcW w:w="13279" w:type="dxa"/>
            <w:gridSpan w:val="7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Actividades a desarrollar programa “Mi Escuela en casa” de la UICEH.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>No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>Asignatura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>Tema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>Descripción de actividad a desarrollar por el alumno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>Producto esperado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>Materia de apoyo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 xml:space="preserve">Tiempo 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Presentación de Programa general de asignatura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Presentación de temas a desarrollar, formas de trabajo y de calificación.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Revisión del programa de estudios.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Programa de estudios de asignatura Puesta en Marcha de Proyectos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16 de agosto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Recuperación de diagnóstico de problemas y soluciones de la comunidad de vinculación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Presentación de resultados en plenaria virtual.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Exposición por equipo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Resultados de diagnóstico comunitario.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18, 23 y 25 de agosto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3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Identificación y Justificación de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Leer capítulos: Concepto de planeación estratégica, La visión y la 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lastRenderedPageBreak/>
              <w:t xml:space="preserve">misión, Objetivos de la planeación estratégica, </w:t>
            </w:r>
            <w:r w:rsidRPr="000A02A5">
              <w:rPr>
                <w:rFonts w:ascii="Calibri" w:eastAsia="Calibri" w:hAnsi="Calibri" w:cs="Calibri"/>
                <w:bCs/>
                <w:iCs/>
                <w:color w:val="000000"/>
              </w:rPr>
              <w:t>F.O.D.A y desarrollar resumen de las ideas centrales.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lastRenderedPageBreak/>
              <w:t xml:space="preserve">Mapa conceptual 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 xml:space="preserve">Documento titulado: Diseño de Empresas Rurales Módulo 1: 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t>Identificación y Justificación del</w:t>
            </w: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t>Proyecto</w:t>
            </w: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</w:t>
            </w:r>
            <w:r w:rsidRPr="000A02A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Editado por 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t>INCA Rural, 2006.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25 al 30 de agosto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4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Identificación y Justificación de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Discusión de temas centrales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Retroalimentación de temas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Plataforma de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 y presencial en aula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5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Misión y Visión de la propuesta del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 xml:space="preserve">Cada propuesta de proyecto tendrá que determinar el objetivo, la Misión y la Visión de quien ejecutará el proyecto determinado. 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 xml:space="preserve">Misión y Visión de la empresa o grupo social que ejecutará el proyecto en documento </w:t>
            </w:r>
            <w:proofErr w:type="spellStart"/>
            <w:r w:rsidRPr="000A02A5">
              <w:rPr>
                <w:rFonts w:ascii="Calibri" w:eastAsia="Calibri" w:hAnsi="Calibri" w:cs="Calibri"/>
                <w:color w:val="000000"/>
              </w:rPr>
              <w:t>word</w:t>
            </w:r>
            <w:proofErr w:type="spellEnd"/>
            <w:r w:rsidRPr="000A02A5"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Diseño de Empresas Rurales. Módulo 1: Identificación y Justificación del Proyecto. Planeación Estratégica. Editado por el INCA-Rural. 2006,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1 al 6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6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Identificación y Justificación de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Exposición de resultados por proyecto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Retroalimentación de temas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Plataforma de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 y presencial en aula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6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7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de un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Leer lectura sugerida.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Resumen individual de los conceptos centrales.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Govea Cortés, Alina Guadalupe, &amp; Cabral Martell, Agustín, &amp; Aguilar Valdés, Alfredo, &amp; Cruz Hernández, Mario Alberto, &amp; López Trujillo, Ramiro, &amp; García Elizondo, Roberto (2016). APLICACIÓN DE LA PLANEACIÓN ESTRATÉGICA Y FUNDAMENTO NORMATIVO EN UNA EMPRESA PROCESADORA DE CARNE. Revista 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lastRenderedPageBreak/>
              <w:t xml:space="preserve">Mexicana de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Agronegocios</w:t>
            </w:r>
            <w:proofErr w:type="spellEnd"/>
            <w:r w:rsidRPr="000A02A5">
              <w:rPr>
                <w:rFonts w:ascii="Calibri" w:eastAsia="Calibri" w:hAnsi="Calibri" w:cs="Calibri"/>
                <w:bCs/>
                <w:color w:val="000000"/>
              </w:rPr>
              <w:t>, 39 ,389-</w:t>
            </w:r>
            <w:proofErr w:type="gramStart"/>
            <w:r w:rsidRPr="000A02A5">
              <w:rPr>
                <w:rFonts w:ascii="Calibri" w:eastAsia="Calibri" w:hAnsi="Calibri" w:cs="Calibri"/>
                <w:bCs/>
                <w:color w:val="000000"/>
              </w:rPr>
              <w:t>398 .</w:t>
            </w:r>
            <w:proofErr w:type="gramEnd"/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 ISSN: 1405-9282. Disponible en: https://www.redalyc.org/articulo.oa?id=141/14149188003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lastRenderedPageBreak/>
              <w:t>Del 6 al 13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8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de un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Retroalimentación grupal.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vía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  <w:r w:rsidRPr="000A02A5">
              <w:rPr>
                <w:rFonts w:ascii="Calibri" w:eastAsia="Calibri" w:hAnsi="Calibri" w:cs="Calibri"/>
                <w:bCs/>
                <w:color w:val="000000"/>
              </w:rPr>
              <w:t>.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13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9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de un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aplicada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Llenado de formato 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Guía de llenado facilitada por el docente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13 al 15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10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de un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aplicada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vía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 para presentación de formado aplicado a proyecto propio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20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11 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de un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aplicada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vía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 para presentación de formado aplicado a proyecto propio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22 de septiembre</w:t>
            </w:r>
          </w:p>
        </w:tc>
      </w:tr>
      <w:tr w:rsidR="000A02A5" w:rsidRPr="000A02A5" w:rsidTr="00895C58">
        <w:tc>
          <w:tcPr>
            <w:tcW w:w="13279" w:type="dxa"/>
            <w:gridSpan w:val="7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Termina 1er Parcial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12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de un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Definición del producto o resultado esperado del proyecto.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Producto o resultado que resultará del funcionamiento del proyecto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</w:rPr>
              <w:t xml:space="preserve">Presentación de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Power</w:t>
            </w:r>
            <w:proofErr w:type="spellEnd"/>
            <w:r w:rsidRPr="000A02A5">
              <w:rPr>
                <w:rFonts w:ascii="Calibri" w:eastAsia="Calibri" w:hAnsi="Calibri" w:cs="Calibri"/>
                <w:bCs/>
              </w:rPr>
              <w:t xml:space="preserve"> Point facilitado por docente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22 al 27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13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de un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vía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27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lastRenderedPageBreak/>
              <w:t>14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estratégica de un proyecto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vía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29 de septiembre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15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Estudio de Mercado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Leer texto asignado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Mapa conceptual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</w:rPr>
              <w:t xml:space="preserve">Soto Zapata, Manuel, &amp; Magaña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Magaña</w:t>
            </w:r>
            <w:proofErr w:type="spellEnd"/>
            <w:r w:rsidRPr="000A02A5">
              <w:rPr>
                <w:rFonts w:ascii="Calibri" w:eastAsia="Calibri" w:hAnsi="Calibri" w:cs="Calibri"/>
                <w:bCs/>
              </w:rPr>
              <w:t xml:space="preserve">, Eduardo, &amp;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Kiessling</w:t>
            </w:r>
            <w:proofErr w:type="spellEnd"/>
            <w:r w:rsidRPr="000A02A5">
              <w:rPr>
                <w:rFonts w:ascii="Calibri" w:eastAsia="Calibri" w:hAnsi="Calibri" w:cs="Calibri"/>
                <w:bCs/>
              </w:rPr>
              <w:t xml:space="preserve">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Davison</w:t>
            </w:r>
            <w:proofErr w:type="spellEnd"/>
            <w:r w:rsidRPr="000A02A5">
              <w:rPr>
                <w:rFonts w:ascii="Calibri" w:eastAsia="Calibri" w:hAnsi="Calibri" w:cs="Calibri"/>
                <w:bCs/>
              </w:rPr>
              <w:t xml:space="preserve">, Christian Mauricio, &amp;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Licón</w:t>
            </w:r>
            <w:proofErr w:type="spellEnd"/>
            <w:r w:rsidRPr="000A02A5">
              <w:rPr>
                <w:rFonts w:ascii="Calibri" w:eastAsia="Calibri" w:hAnsi="Calibri" w:cs="Calibri"/>
                <w:bCs/>
              </w:rPr>
              <w:t xml:space="preserve"> Trillo, Lorena Patricia, &amp; Hernández Salas, Javier, &amp; Villarreal Ramírez, Víctor Hugo (2010). ANÁLISIS DE MERCADO ECONÓMICO Y FINANCIERO PARA INSTALAR UN CENTRO DE ACOPIO Y ENVASADO DE MIEL EN DELICIAS, CHIHUAHUA, MÉXICO. Revista Mexicana de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Agronegocios</w:t>
            </w:r>
            <w:proofErr w:type="spellEnd"/>
            <w:r w:rsidRPr="000A02A5">
              <w:rPr>
                <w:rFonts w:ascii="Calibri" w:eastAsia="Calibri" w:hAnsi="Calibri" w:cs="Calibri"/>
                <w:bCs/>
              </w:rPr>
              <w:t>, 27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29 de septiembre al 4 de octubre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16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Estudio de Mercado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vía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</w:rPr>
            </w:pPr>
            <w:r w:rsidRPr="000A02A5">
              <w:rPr>
                <w:rFonts w:ascii="Calibri" w:eastAsia="Calibri" w:hAnsi="Calibri" w:cs="Calibri"/>
                <w:bCs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4 de octubre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16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Estudio de Mercado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Planeación del estudio de mercado que se aplicará al proyecto propio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Llenado de estructura: </w:t>
            </w:r>
            <w:r w:rsidRPr="000A02A5">
              <w:rPr>
                <w:rFonts w:ascii="Calibri" w:eastAsia="Calibri" w:hAnsi="Calibri" w:cs="Calibri"/>
                <w:color w:val="000000"/>
                <w:sz w:val="16"/>
              </w:rPr>
              <w:t>Ficha técnica de descripción del producto o servicio (con prototipo terminado). Ello acompañado de una fotografía; Para el análisis de consumo, cada equipo responderá ¿dónde pretende vender su producto o servicio? (si es posible ubicar en mapa los puntos de venta y descripción de cada uno), así también, ¿quiénes serán las personas que comprarán su producto o servicio? (descripción socioeconómica y sociocultural). Para el análisis de competencia, ¿qué otros productos o servicios similares existen en los puntos de venta donde colocaré mi marca propia?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</w:rPr>
              <w:t>Estructura facilitada por el docente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4 al 11 de octubre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17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Estudio de Mercado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Informe de proyecto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 vía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11 de octubre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lastRenderedPageBreak/>
              <w:t>18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Estudio de Mercado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 xml:space="preserve">Informe de proyecto vía 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18 de octubre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19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Estudio de Mercado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Informe de proyecto vía</w:t>
            </w: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20 de octubre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20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Leer del texto los apartados de las páginas 7 a 29 y 67 a 84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 xml:space="preserve">Mapa conceptual de los conceptos centrales en </w:t>
            </w:r>
            <w:proofErr w:type="spellStart"/>
            <w:r w:rsidRPr="000A02A5">
              <w:rPr>
                <w:rFonts w:ascii="Calibri" w:eastAsia="Calibri" w:hAnsi="Calibri" w:cs="Calibri"/>
                <w:color w:val="000000"/>
              </w:rPr>
              <w:t>word</w:t>
            </w:r>
            <w:proofErr w:type="spellEnd"/>
            <w:r w:rsidRPr="000A02A5">
              <w:rPr>
                <w:rFonts w:ascii="Calibri" w:eastAsia="Calibri" w:hAnsi="Calibri" w:cs="Calibri"/>
                <w:color w:val="000000"/>
              </w:rPr>
              <w:t xml:space="preserve"> o a mano digitalizado en PDF.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</w:rPr>
              <w:t xml:space="preserve">Ladrón de Guevara, S. E. (2009). </w:t>
            </w:r>
            <w:r w:rsidRPr="000A02A5">
              <w:rPr>
                <w:rFonts w:ascii="Calibri" w:eastAsia="Calibri" w:hAnsi="Calibri" w:cs="Calibri"/>
                <w:i/>
                <w:iCs/>
              </w:rPr>
              <w:t xml:space="preserve">Proyecto de inversión" Establecimiento de un invernadero de jitomate en la región de </w:t>
            </w:r>
            <w:proofErr w:type="spellStart"/>
            <w:r w:rsidRPr="000A02A5">
              <w:rPr>
                <w:rFonts w:ascii="Calibri" w:eastAsia="Calibri" w:hAnsi="Calibri" w:cs="Calibri"/>
                <w:i/>
                <w:iCs/>
              </w:rPr>
              <w:t>Naolinco</w:t>
            </w:r>
            <w:proofErr w:type="spellEnd"/>
            <w:r w:rsidRPr="000A02A5">
              <w:rPr>
                <w:rFonts w:ascii="Calibri" w:eastAsia="Calibri" w:hAnsi="Calibri" w:cs="Calibri"/>
                <w:i/>
                <w:iCs/>
              </w:rPr>
              <w:t>"</w:t>
            </w:r>
            <w:r w:rsidRPr="000A02A5">
              <w:rPr>
                <w:rFonts w:ascii="Calibri" w:eastAsia="Calibri" w:hAnsi="Calibri" w:cs="Calibri"/>
              </w:rPr>
              <w:t>, tesina de la Universidad Veracruzana.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20 al 25 de octubre</w:t>
            </w:r>
          </w:p>
        </w:tc>
      </w:tr>
      <w:tr w:rsidR="000A02A5" w:rsidRPr="000A02A5" w:rsidTr="00895C58">
        <w:tc>
          <w:tcPr>
            <w:tcW w:w="13279" w:type="dxa"/>
            <w:gridSpan w:val="7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Termina 2do Parcial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21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Determinación de la Localización del proyecto y Tamaño del proyecto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Informe de proyecto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</w:rPr>
              <w:t xml:space="preserve">Ladrón de Guevara, S. E. (2009). </w:t>
            </w:r>
            <w:r w:rsidRPr="000A02A5">
              <w:rPr>
                <w:rFonts w:ascii="Calibri" w:eastAsia="Calibri" w:hAnsi="Calibri" w:cs="Calibri"/>
                <w:i/>
                <w:iCs/>
              </w:rPr>
              <w:t xml:space="preserve">Proyecto de inversión" Establecimiento de un invernadero de jitomate en la región de </w:t>
            </w:r>
            <w:proofErr w:type="spellStart"/>
            <w:r w:rsidRPr="000A02A5">
              <w:rPr>
                <w:rFonts w:ascii="Calibri" w:eastAsia="Calibri" w:hAnsi="Calibri" w:cs="Calibri"/>
                <w:i/>
                <w:iCs/>
              </w:rPr>
              <w:t>Naolinco</w:t>
            </w:r>
            <w:proofErr w:type="spellEnd"/>
            <w:r w:rsidRPr="000A02A5">
              <w:rPr>
                <w:rFonts w:ascii="Calibri" w:eastAsia="Calibri" w:hAnsi="Calibri" w:cs="Calibri"/>
                <w:i/>
                <w:iCs/>
              </w:rPr>
              <w:t>"</w:t>
            </w:r>
            <w:r w:rsidRPr="000A02A5">
              <w:rPr>
                <w:rFonts w:ascii="Calibri" w:eastAsia="Calibri" w:hAnsi="Calibri" w:cs="Calibri"/>
              </w:rPr>
              <w:t>, tesina de la Universidad Veracruzana.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25 de octubre al 3 de noviembre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22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virtual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8 de noviembre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23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Dentro de la Ingeniería del proyecto, determinar El producto, Materia prima y El proceso de producción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Informe de proyecto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0A02A5">
              <w:rPr>
                <w:rFonts w:ascii="Calibri" w:eastAsia="Calibri" w:hAnsi="Calibri" w:cs="Calibri"/>
              </w:rPr>
              <w:t xml:space="preserve">Ladrón de Guevara, S. E. (2009). </w:t>
            </w:r>
            <w:r w:rsidRPr="000A02A5">
              <w:rPr>
                <w:rFonts w:ascii="Calibri" w:eastAsia="Calibri" w:hAnsi="Calibri" w:cs="Calibri"/>
                <w:i/>
                <w:iCs/>
              </w:rPr>
              <w:t xml:space="preserve">Proyecto de inversión" Establecimiento de un invernadero de jitomate en la región de </w:t>
            </w:r>
            <w:proofErr w:type="spellStart"/>
            <w:r w:rsidRPr="000A02A5">
              <w:rPr>
                <w:rFonts w:ascii="Calibri" w:eastAsia="Calibri" w:hAnsi="Calibri" w:cs="Calibri"/>
                <w:i/>
                <w:iCs/>
              </w:rPr>
              <w:t>Naolinco</w:t>
            </w:r>
            <w:proofErr w:type="spellEnd"/>
            <w:r w:rsidRPr="000A02A5">
              <w:rPr>
                <w:rFonts w:ascii="Calibri" w:eastAsia="Calibri" w:hAnsi="Calibri" w:cs="Calibri"/>
                <w:i/>
                <w:iCs/>
              </w:rPr>
              <w:t>"</w:t>
            </w:r>
            <w:r w:rsidRPr="000A02A5">
              <w:rPr>
                <w:rFonts w:ascii="Calibri" w:eastAsia="Calibri" w:hAnsi="Calibri" w:cs="Calibri"/>
              </w:rPr>
              <w:t>, tesina de la Universidad Veracruzana.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10 al 17 de noviembre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24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virtual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17 de noviembre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lastRenderedPageBreak/>
              <w:t>25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Determinar: Necesidades de maquinaria y equipo, Insumos, Mano de obra y Obra civil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Informe de proyecto</w:t>
            </w:r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0A02A5">
              <w:rPr>
                <w:rFonts w:ascii="Calibri" w:eastAsia="Calibri" w:hAnsi="Calibri" w:cs="Calibri"/>
              </w:rPr>
              <w:t xml:space="preserve">Ladrón de Guevara, S. E. (2009). </w:t>
            </w:r>
            <w:r w:rsidRPr="000A02A5">
              <w:rPr>
                <w:rFonts w:ascii="Calibri" w:eastAsia="Calibri" w:hAnsi="Calibri" w:cs="Calibri"/>
                <w:i/>
                <w:iCs/>
              </w:rPr>
              <w:t xml:space="preserve">Proyecto de inversión" Establecimiento de un invernadero de jitomate en la región de </w:t>
            </w:r>
            <w:proofErr w:type="spellStart"/>
            <w:r w:rsidRPr="000A02A5">
              <w:rPr>
                <w:rFonts w:ascii="Calibri" w:eastAsia="Calibri" w:hAnsi="Calibri" w:cs="Calibri"/>
                <w:i/>
                <w:iCs/>
              </w:rPr>
              <w:t>Naolinco</w:t>
            </w:r>
            <w:proofErr w:type="spellEnd"/>
            <w:r w:rsidRPr="000A02A5">
              <w:rPr>
                <w:rFonts w:ascii="Calibri" w:eastAsia="Calibri" w:hAnsi="Calibri" w:cs="Calibri"/>
                <w:i/>
                <w:iCs/>
              </w:rPr>
              <w:t>"</w:t>
            </w:r>
            <w:r w:rsidRPr="000A02A5">
              <w:rPr>
                <w:rFonts w:ascii="Calibri" w:eastAsia="Calibri" w:hAnsi="Calibri" w:cs="Calibri"/>
              </w:rPr>
              <w:t>, tesina de la Universidad Veracruzana.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Del 17 al 24 de noviembre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26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virtual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0A02A5">
              <w:rPr>
                <w:rFonts w:ascii="Calibri" w:eastAsia="Calibri" w:hAnsi="Calibri" w:cs="Calibri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29 de noviembre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27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virtual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0A02A5">
              <w:rPr>
                <w:rFonts w:ascii="Calibri" w:eastAsia="Calibri" w:hAnsi="Calibri" w:cs="Calibri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 de diciembre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28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virtual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0A02A5">
              <w:rPr>
                <w:rFonts w:ascii="Calibri" w:eastAsia="Calibri" w:hAnsi="Calibri" w:cs="Calibri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6 de diciembre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29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virtual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0A02A5">
              <w:rPr>
                <w:rFonts w:ascii="Calibri" w:eastAsia="Calibri" w:hAnsi="Calibri" w:cs="Calibri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8 de diciembre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30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Reunión de retroalimentación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Reunión virtual Google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Meet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0A02A5">
              <w:rPr>
                <w:rFonts w:ascii="Calibri" w:eastAsia="Calibri" w:hAnsi="Calibri" w:cs="Calibri"/>
              </w:rPr>
              <w:t xml:space="preserve">Plataforma Google </w:t>
            </w:r>
            <w:proofErr w:type="spellStart"/>
            <w:r w:rsidRPr="000A02A5">
              <w:rPr>
                <w:rFonts w:ascii="Calibri" w:eastAsia="Calibri" w:hAnsi="Calibri" w:cs="Calibri"/>
              </w:rPr>
              <w:t>Meet</w:t>
            </w:r>
            <w:proofErr w:type="spellEnd"/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13 de diciembre</w:t>
            </w:r>
          </w:p>
        </w:tc>
      </w:tr>
      <w:tr w:rsidR="000A02A5" w:rsidRPr="000A02A5" w:rsidTr="00895C58">
        <w:tc>
          <w:tcPr>
            <w:tcW w:w="48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31</w:t>
            </w:r>
          </w:p>
        </w:tc>
        <w:tc>
          <w:tcPr>
            <w:tcW w:w="120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Puesta en Marcha de Proyectos</w:t>
            </w:r>
          </w:p>
        </w:tc>
        <w:tc>
          <w:tcPr>
            <w:tcW w:w="1473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 w:rsidRPr="000A02A5">
              <w:rPr>
                <w:rFonts w:ascii="Calibri" w:eastAsia="Calibri" w:hAnsi="Calibri" w:cs="Calibri"/>
                <w:color w:val="000000"/>
              </w:rPr>
              <w:t>Estudio Técnico</w:t>
            </w:r>
          </w:p>
        </w:tc>
        <w:tc>
          <w:tcPr>
            <w:tcW w:w="1692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Proyecto integrador</w:t>
            </w:r>
          </w:p>
        </w:tc>
        <w:tc>
          <w:tcPr>
            <w:tcW w:w="2655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 xml:space="preserve">Documento en </w:t>
            </w:r>
            <w:proofErr w:type="spellStart"/>
            <w:r w:rsidRPr="000A02A5">
              <w:rPr>
                <w:rFonts w:ascii="Calibri" w:eastAsia="Calibri" w:hAnsi="Calibri" w:cs="Calibri"/>
                <w:bCs/>
                <w:color w:val="000000"/>
              </w:rPr>
              <w:t>word</w:t>
            </w:r>
            <w:proofErr w:type="spellEnd"/>
          </w:p>
        </w:tc>
        <w:tc>
          <w:tcPr>
            <w:tcW w:w="4111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0A02A5">
              <w:rPr>
                <w:rFonts w:ascii="Calibri" w:eastAsia="Calibri" w:hAnsi="Calibri" w:cs="Calibri"/>
              </w:rPr>
              <w:t>Estructura de proyecto facilitada por el docente</w:t>
            </w:r>
          </w:p>
        </w:tc>
        <w:tc>
          <w:tcPr>
            <w:tcW w:w="1660" w:type="dxa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13 de diciembre</w:t>
            </w:r>
          </w:p>
        </w:tc>
      </w:tr>
      <w:tr w:rsidR="000A02A5" w:rsidRPr="000A02A5" w:rsidTr="00895C58">
        <w:tc>
          <w:tcPr>
            <w:tcW w:w="13279" w:type="dxa"/>
            <w:gridSpan w:val="7"/>
          </w:tcPr>
          <w:p w:rsidR="000A02A5" w:rsidRPr="000A02A5" w:rsidRDefault="000A02A5" w:rsidP="000A0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Cs/>
                <w:color w:val="000000"/>
              </w:rPr>
            </w:pPr>
            <w:r w:rsidRPr="000A02A5">
              <w:rPr>
                <w:rFonts w:ascii="Calibri" w:eastAsia="Calibri" w:hAnsi="Calibri" w:cs="Calibri"/>
                <w:bCs/>
                <w:color w:val="000000"/>
              </w:rPr>
              <w:t>Termina 3er parcial y semestre</w:t>
            </w:r>
          </w:p>
        </w:tc>
      </w:tr>
    </w:tbl>
    <w:p w:rsidR="000A02A5" w:rsidRPr="000A02A5" w:rsidRDefault="000A02A5" w:rsidP="000A02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eastAsia="es-MX"/>
        </w:rPr>
      </w:pPr>
    </w:p>
    <w:p w:rsidR="000A02A5" w:rsidRPr="000A02A5" w:rsidRDefault="000A02A5" w:rsidP="000A02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MX"/>
        </w:rPr>
      </w:pPr>
    </w:p>
    <w:p w:rsidR="000A02A5" w:rsidRPr="000A02A5" w:rsidRDefault="000A02A5" w:rsidP="000A02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MX"/>
        </w:rPr>
      </w:pPr>
    </w:p>
    <w:p w:rsidR="00D87635" w:rsidRDefault="00D87635"/>
    <w:p w:rsidR="000A02A5" w:rsidRDefault="000A02A5"/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bookmarkStart w:id="0" w:name="_Hlk79747043"/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lastRenderedPageBreak/>
        <w:t>ACTIVIDADES “MI UNIVERSIDAD EN TU CASA” SEMESTRE AGOSTO-DICIEMBRE 2021</w:t>
      </w:r>
    </w:p>
    <w:bookmarkEnd w:id="0"/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t>Maestro: Manuel Andrés Pérez-Pérez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t>Materia: Técnicas de traducción e interpretación II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t>Semestre: quinto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t>Carrera: Lengua y cultura</w:t>
      </w:r>
    </w:p>
    <w:tbl>
      <w:tblPr>
        <w:tblW w:w="13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1581"/>
        <w:gridCol w:w="1701"/>
        <w:gridCol w:w="2409"/>
        <w:gridCol w:w="1560"/>
        <w:gridCol w:w="4394"/>
        <w:gridCol w:w="1093"/>
      </w:tblGrid>
      <w:tr w:rsidR="00895C58" w:rsidRPr="00895C58" w:rsidTr="00895C58">
        <w:tc>
          <w:tcPr>
            <w:tcW w:w="13279" w:type="dxa"/>
            <w:gridSpan w:val="7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Actividades a desarrollar programa "Mi Escuela en casa" de la UICEH.</w:t>
            </w:r>
          </w:p>
        </w:tc>
      </w:tr>
      <w:tr w:rsidR="00895C58" w:rsidRPr="00895C58" w:rsidTr="00895C58">
        <w:tc>
          <w:tcPr>
            <w:tcW w:w="541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No</w:t>
            </w:r>
          </w:p>
        </w:tc>
        <w:tc>
          <w:tcPr>
            <w:tcW w:w="1581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Asignatura</w:t>
            </w:r>
          </w:p>
        </w:tc>
        <w:tc>
          <w:tcPr>
            <w:tcW w:w="1701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Tema</w:t>
            </w:r>
          </w:p>
        </w:tc>
        <w:tc>
          <w:tcPr>
            <w:tcW w:w="2409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Descripción de actividad a desarrollar por el alumno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Producto esperado</w:t>
            </w:r>
          </w:p>
        </w:tc>
        <w:tc>
          <w:tcPr>
            <w:tcW w:w="4394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Material de apoyo</w:t>
            </w:r>
          </w:p>
        </w:tc>
        <w:tc>
          <w:tcPr>
            <w:tcW w:w="1093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Tiempo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81" w:type="dxa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Técnicas de traducción e interpretación II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traducción e interpretación: Métodos y su finalidad</w:t>
            </w:r>
          </w:p>
        </w:tc>
        <w:tc>
          <w:tcPr>
            <w:tcW w:w="2409" w:type="dxa"/>
            <w:vAlign w:val="center"/>
          </w:tcPr>
          <w:p w:rsidR="00895C58" w:rsidRPr="00895C58" w:rsidRDefault="00584A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Conocer</w:t>
            </w:r>
            <w:r w:rsidR="00895C58"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 los distintos métodos de traducción e interpretación y la pertinencia de uso adecuado en relación con el contexto</w:t>
            </w:r>
          </w:p>
        </w:tc>
        <w:tc>
          <w:tcPr>
            <w:tcW w:w="1560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- </w:t>
            </w:r>
            <w:proofErr w:type="spellStart"/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cuestioanrios</w:t>
            </w:r>
            <w:proofErr w:type="spellEnd"/>
          </w:p>
        </w:tc>
        <w:tc>
          <w:tcPr>
            <w:tcW w:w="439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</w:pP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Albir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, A. H. 2001. Traducción y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traductología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.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España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 xml:space="preserve">: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Cátedra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.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</w:pP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</w:pPr>
            <w:proofErr w:type="spellStart"/>
            <w:r w:rsidRPr="00895C58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>Munday</w:t>
            </w:r>
            <w:proofErr w:type="spellEnd"/>
            <w:r w:rsidRPr="00895C58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>, Jeremy. 2001. Introducing Translation Studies, Theories and applications. London: Routledge</w:t>
            </w:r>
          </w:p>
        </w:tc>
        <w:tc>
          <w:tcPr>
            <w:tcW w:w="1093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12 días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81" w:type="dxa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Técnicas de traducción e interpretación II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La figura del traductor e intérprete en contextos diversos</w:t>
            </w:r>
          </w:p>
        </w:tc>
        <w:tc>
          <w:tcPr>
            <w:tcW w:w="240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Conocerán las funciones y situaciones del intérprete y traductor</w:t>
            </w:r>
          </w:p>
        </w:tc>
        <w:tc>
          <w:tcPr>
            <w:tcW w:w="1560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actividad libre</w:t>
            </w:r>
          </w:p>
        </w:tc>
        <w:tc>
          <w:tcPr>
            <w:tcW w:w="439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</w:pPr>
            <w:proofErr w:type="spellStart"/>
            <w:r w:rsidRPr="00895C58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>Munday</w:t>
            </w:r>
            <w:proofErr w:type="spellEnd"/>
            <w:r w:rsidRPr="00895C58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>, Jeremy. 2001. Introducing Translation Studies, Theories and applications. London: Routledge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</w:pP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</w:pPr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Piotr </w:t>
            </w:r>
            <w:proofErr w:type="spellStart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>Kuhiwczak</w:t>
            </w:r>
            <w:proofErr w:type="spellEnd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 and Karin </w:t>
            </w:r>
            <w:proofErr w:type="spellStart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>Littau</w:t>
            </w:r>
            <w:proofErr w:type="spellEnd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. 2007. A Companion to Translation Studies. </w:t>
            </w:r>
            <w:r w:rsidRPr="00895C58">
              <w:rPr>
                <w:rFonts w:ascii="Candara" w:eastAsia="Cambria" w:hAnsi="Candara" w:cs="BookmanOldStyle"/>
                <w:color w:val="000000"/>
                <w:sz w:val="24"/>
                <w:szCs w:val="24"/>
                <w:lang w:val="en-GB"/>
              </w:rPr>
              <w:t>Great Britain: Multilingual Matters Ltd.</w:t>
            </w:r>
          </w:p>
        </w:tc>
        <w:tc>
          <w:tcPr>
            <w:tcW w:w="1093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11 días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81" w:type="dxa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Técnicas de traducción e interpretación II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Traducción e interpretación en </w:t>
            </w: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instituciones publicas</w:t>
            </w:r>
          </w:p>
        </w:tc>
        <w:tc>
          <w:tcPr>
            <w:tcW w:w="240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 xml:space="preserve">Analizar las competencias y habilidades lingüísticas que debe </w:t>
            </w: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tener un intérprete y traductor</w:t>
            </w:r>
          </w:p>
        </w:tc>
        <w:tc>
          <w:tcPr>
            <w:tcW w:w="1560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- material audiovisual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mapa conceptual</w:t>
            </w:r>
          </w:p>
        </w:tc>
        <w:tc>
          <w:tcPr>
            <w:tcW w:w="439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</w:pP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 xml:space="preserve">Gambier &amp;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Doorslaer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 xml:space="preserve">. 2007. Handbook of Translation Studies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vol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 xml:space="preserve"> 1. Amsterdam: John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Benjamins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 xml:space="preserve"> Publishing Company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noProof/>
                <w:color w:val="000000"/>
                <w:sz w:val="24"/>
                <w:szCs w:val="24"/>
                <w:lang w:val="en-GB" w:eastAsia="es-MX"/>
              </w:rPr>
            </w:pP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lastRenderedPageBreak/>
              <w:t xml:space="preserve">Carmen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Millán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 xml:space="preserve"> &amp; Francesca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Bartrina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. 2013. The Routledge Handbook of Translation Studies. New York: Routledge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</w:pPr>
          </w:p>
        </w:tc>
        <w:tc>
          <w:tcPr>
            <w:tcW w:w="1093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6 días</w:t>
            </w:r>
          </w:p>
        </w:tc>
      </w:tr>
    </w:tbl>
    <w:p w:rsidR="000A02A5" w:rsidRDefault="000A02A5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lastRenderedPageBreak/>
        <w:t>ACTIVIDADES “MI UNIVERSIDAD EN TU CASA” SEMESTRE AGOSTO-DICIEMBRE 2021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t>Maestro: Manuel Andrés Pérez-Pérez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t>Materia: Sociolingüística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t>Semestre: quinto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="Calibri"/>
          <w:color w:val="000000"/>
          <w:sz w:val="24"/>
          <w:szCs w:val="24"/>
          <w:lang w:eastAsia="es-MX"/>
        </w:rPr>
        <w:t>Carrera: Lengua y cultura</w:t>
      </w:r>
    </w:p>
    <w:tbl>
      <w:tblPr>
        <w:tblW w:w="13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1581"/>
        <w:gridCol w:w="1701"/>
        <w:gridCol w:w="2409"/>
        <w:gridCol w:w="1560"/>
        <w:gridCol w:w="4394"/>
        <w:gridCol w:w="1093"/>
      </w:tblGrid>
      <w:tr w:rsidR="00895C58" w:rsidRPr="00895C58" w:rsidTr="00895C58">
        <w:tc>
          <w:tcPr>
            <w:tcW w:w="13279" w:type="dxa"/>
            <w:gridSpan w:val="7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Actividades a desarrollar programa "Mi Escuela en casa" de la UICEH.</w:t>
            </w:r>
          </w:p>
        </w:tc>
      </w:tr>
      <w:tr w:rsidR="00895C58" w:rsidRPr="00895C58" w:rsidTr="00895C58">
        <w:tc>
          <w:tcPr>
            <w:tcW w:w="541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No</w:t>
            </w:r>
          </w:p>
        </w:tc>
        <w:tc>
          <w:tcPr>
            <w:tcW w:w="1581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Asignatura</w:t>
            </w:r>
          </w:p>
        </w:tc>
        <w:tc>
          <w:tcPr>
            <w:tcW w:w="1701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Tema</w:t>
            </w:r>
          </w:p>
        </w:tc>
        <w:tc>
          <w:tcPr>
            <w:tcW w:w="2409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Descripción de actividad a desarrollar por el alumno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Producto esperado</w:t>
            </w:r>
          </w:p>
        </w:tc>
        <w:tc>
          <w:tcPr>
            <w:tcW w:w="4394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Material de apoyo</w:t>
            </w:r>
          </w:p>
        </w:tc>
        <w:tc>
          <w:tcPr>
            <w:tcW w:w="1093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Tiempo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81" w:type="dxa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Sociolingüística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Conceptos básicos</w:t>
            </w:r>
          </w:p>
        </w:tc>
        <w:tc>
          <w:tcPr>
            <w:tcW w:w="240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Conocer los conceptos básicos de la sociolingüística</w:t>
            </w:r>
          </w:p>
        </w:tc>
        <w:tc>
          <w:tcPr>
            <w:tcW w:w="1560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- </w:t>
            </w:r>
            <w:proofErr w:type="spellStart"/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cuestioanrios</w:t>
            </w:r>
            <w:proofErr w:type="spellEnd"/>
          </w:p>
        </w:tc>
        <w:tc>
          <w:tcPr>
            <w:tcW w:w="439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Moreno Fernández, Francisco. 1998. </w:t>
            </w:r>
            <w:r w:rsidRPr="00895C58">
              <w:rPr>
                <w:rFonts w:ascii="Candara" w:eastAsia="Times New Roman" w:hAnsi="Candara" w:cs="Arial"/>
                <w:i/>
                <w:color w:val="000000"/>
                <w:sz w:val="24"/>
                <w:szCs w:val="24"/>
                <w:lang w:eastAsia="es-MX"/>
              </w:rPr>
              <w:t>Principios de sociolingüística y sociología del lenguaje</w:t>
            </w: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. Ariel, Barcelona.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s-ES_tradnl" w:eastAsia="es-MX"/>
              </w:rPr>
              <w:t>Romaine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s-ES_tradnl" w:eastAsia="es-MX"/>
              </w:rPr>
              <w:t xml:space="preserve">, Suzanne. 1996.  </w:t>
            </w:r>
            <w:r w:rsidRPr="00895C58">
              <w:rPr>
                <w:rFonts w:ascii="Candara" w:eastAsia="Times New Roman" w:hAnsi="Candara" w:cs="Arial"/>
                <w:i/>
                <w:color w:val="000000"/>
                <w:sz w:val="24"/>
                <w:szCs w:val="24"/>
                <w:lang w:val="es-ES_tradnl" w:eastAsia="es-MX"/>
              </w:rPr>
              <w:t>El lenguaje en la sociedad. Una introducción a la</w:t>
            </w: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s-ES_tradnl" w:eastAsia="es-MX"/>
              </w:rPr>
              <w:t xml:space="preserve"> </w:t>
            </w:r>
            <w:r w:rsidRPr="00895C58">
              <w:rPr>
                <w:rFonts w:ascii="Candara" w:eastAsia="Times New Roman" w:hAnsi="Candara" w:cs="Arial"/>
                <w:i/>
                <w:color w:val="000000"/>
                <w:sz w:val="24"/>
                <w:szCs w:val="24"/>
                <w:lang w:val="es-ES_tradnl" w:eastAsia="es-MX"/>
              </w:rPr>
              <w:t>sociolingüística</w:t>
            </w: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s-ES_tradnl" w:eastAsia="es-MX"/>
              </w:rPr>
              <w:t>. Ariel, Barcelona</w:t>
            </w:r>
          </w:p>
        </w:tc>
        <w:tc>
          <w:tcPr>
            <w:tcW w:w="1093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7 días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81" w:type="dxa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Sociolingüística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Variables sociales y cambio lingüístico</w:t>
            </w:r>
          </w:p>
        </w:tc>
        <w:tc>
          <w:tcPr>
            <w:tcW w:w="240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Revisar las  variables sociales, así como los patrones de estratificación sociolingüística de una comunidad de habla</w:t>
            </w:r>
          </w:p>
        </w:tc>
        <w:tc>
          <w:tcPr>
            <w:tcW w:w="1560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actividad libre</w:t>
            </w:r>
          </w:p>
        </w:tc>
        <w:tc>
          <w:tcPr>
            <w:tcW w:w="439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mbria" w:hAnsi="Candara" w:cs="Calibri"/>
                <w:color w:val="000000"/>
                <w:sz w:val="24"/>
                <w:szCs w:val="24"/>
              </w:rPr>
            </w:pPr>
            <w:r w:rsidRPr="00895C58">
              <w:rPr>
                <w:rFonts w:ascii="Candara" w:eastAsia="Cambria" w:hAnsi="Candara" w:cs="Calibri"/>
                <w:color w:val="000000"/>
                <w:sz w:val="24"/>
                <w:szCs w:val="24"/>
              </w:rPr>
              <w:t xml:space="preserve">Silva </w:t>
            </w:r>
            <w:proofErr w:type="spellStart"/>
            <w:r w:rsidRPr="00895C58">
              <w:rPr>
                <w:rFonts w:ascii="Candara" w:eastAsia="Cambria" w:hAnsi="Candara" w:cs="Calibri"/>
                <w:color w:val="000000"/>
                <w:sz w:val="24"/>
                <w:szCs w:val="24"/>
              </w:rPr>
              <w:t>Corvalán</w:t>
            </w:r>
            <w:proofErr w:type="spellEnd"/>
            <w:r w:rsidRPr="00895C58">
              <w:rPr>
                <w:rFonts w:ascii="Candara" w:eastAsia="Cambria" w:hAnsi="Candara" w:cs="Calibri"/>
                <w:color w:val="000000"/>
                <w:sz w:val="24"/>
                <w:szCs w:val="24"/>
              </w:rPr>
              <w:t xml:space="preserve">, Carmen 2001. 2.4 recogida de datos. </w:t>
            </w:r>
            <w:proofErr w:type="gramStart"/>
            <w:r w:rsidRPr="00895C58">
              <w:rPr>
                <w:rFonts w:ascii="Candara" w:eastAsia="Cambria" w:hAnsi="Candara" w:cs="Calibri"/>
                <w:color w:val="000000"/>
                <w:sz w:val="24"/>
                <w:szCs w:val="24"/>
              </w:rPr>
              <w:t>en</w:t>
            </w:r>
            <w:proofErr w:type="gramEnd"/>
            <w:r w:rsidRPr="00895C58">
              <w:rPr>
                <w:rFonts w:ascii="Candara" w:eastAsia="Cambria" w:hAnsi="Candara" w:cs="Calibri"/>
                <w:color w:val="000000"/>
                <w:sz w:val="24"/>
                <w:szCs w:val="24"/>
              </w:rPr>
              <w:t xml:space="preserve"> </w:t>
            </w:r>
            <w:r w:rsidRPr="00895C58">
              <w:rPr>
                <w:rFonts w:ascii="Candara" w:eastAsia="Cambria" w:hAnsi="Candara" w:cs="Calibri-Italic"/>
                <w:i/>
                <w:iCs/>
                <w:color w:val="000000"/>
                <w:sz w:val="24"/>
                <w:szCs w:val="24"/>
              </w:rPr>
              <w:t xml:space="preserve">Sociolingüística y pragmática del español. </w:t>
            </w:r>
            <w:r w:rsidRPr="00895C58">
              <w:rPr>
                <w:rFonts w:ascii="Candara" w:eastAsia="Cambria" w:hAnsi="Candara" w:cs="Calibri"/>
                <w:color w:val="000000"/>
                <w:sz w:val="24"/>
                <w:szCs w:val="24"/>
              </w:rPr>
              <w:t xml:space="preserve">Washington, Georgetown </w:t>
            </w:r>
            <w:proofErr w:type="spellStart"/>
            <w:r w:rsidRPr="00895C58">
              <w:rPr>
                <w:rFonts w:ascii="Candara" w:eastAsia="Cambria" w:hAnsi="Candara" w:cs="Calibri"/>
                <w:color w:val="000000"/>
                <w:sz w:val="24"/>
                <w:szCs w:val="24"/>
              </w:rPr>
              <w:t>University</w:t>
            </w:r>
            <w:proofErr w:type="spellEnd"/>
            <w:r w:rsidRPr="00895C58">
              <w:rPr>
                <w:rFonts w:ascii="Candara" w:eastAsia="Cambria" w:hAnsi="Candara" w:cs="Calibri"/>
                <w:color w:val="000000"/>
                <w:sz w:val="24"/>
                <w:szCs w:val="24"/>
              </w:rPr>
              <w:t>.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mbria" w:hAnsi="Candara" w:cs="Calibri"/>
                <w:color w:val="000000"/>
                <w:sz w:val="24"/>
                <w:szCs w:val="24"/>
              </w:rPr>
            </w:pP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Moreno Fernández, Francisco. 1998. </w:t>
            </w:r>
            <w:r w:rsidRPr="00895C58">
              <w:rPr>
                <w:rFonts w:ascii="Candara" w:eastAsia="Times New Roman" w:hAnsi="Candara" w:cs="Arial"/>
                <w:i/>
                <w:color w:val="000000"/>
                <w:sz w:val="24"/>
                <w:szCs w:val="24"/>
                <w:lang w:eastAsia="es-MX"/>
              </w:rPr>
              <w:t>Principios de sociolingüística y sociología del lenguaje</w:t>
            </w: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. Ariel, Barcelona.</w:t>
            </w:r>
          </w:p>
        </w:tc>
        <w:tc>
          <w:tcPr>
            <w:tcW w:w="1093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7 días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81" w:type="dxa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Sociolingüística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Ecología lingüística</w:t>
            </w:r>
          </w:p>
        </w:tc>
        <w:tc>
          <w:tcPr>
            <w:tcW w:w="240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Revisar los instrumentos y </w:t>
            </w: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estrategias para documentar la situación geo-lingüística de alguna de las lenguas de la región otomí-</w:t>
            </w:r>
            <w:proofErr w:type="spellStart"/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tepehua</w:t>
            </w:r>
            <w:proofErr w:type="spellEnd"/>
          </w:p>
        </w:tc>
        <w:tc>
          <w:tcPr>
            <w:tcW w:w="1560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- material audiovisual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- cuadro comparativo</w:t>
            </w:r>
          </w:p>
        </w:tc>
        <w:tc>
          <w:tcPr>
            <w:tcW w:w="439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noProof/>
                <w:color w:val="000000"/>
                <w:sz w:val="24"/>
                <w:szCs w:val="24"/>
                <w:lang w:val="es-ES" w:eastAsia="es-MX"/>
              </w:rPr>
            </w:pPr>
            <w:r w:rsidRPr="00895C58">
              <w:rPr>
                <w:rFonts w:ascii="Candara" w:eastAsia="Times New Roman" w:hAnsi="Candara" w:cs="Arial"/>
                <w:noProof/>
                <w:color w:val="000000"/>
                <w:sz w:val="24"/>
                <w:szCs w:val="24"/>
                <w:lang w:val="es-ES" w:eastAsia="es-MX"/>
              </w:rPr>
              <w:lastRenderedPageBreak/>
              <w:t xml:space="preserve">Valiñas Coalla, L. (2020). </w:t>
            </w:r>
            <w:r w:rsidRPr="00895C58">
              <w:rPr>
                <w:rFonts w:ascii="Candara" w:eastAsia="Times New Roman" w:hAnsi="Candara" w:cs="Arial"/>
                <w:i/>
                <w:iCs/>
                <w:noProof/>
                <w:color w:val="000000"/>
                <w:sz w:val="24"/>
                <w:szCs w:val="24"/>
                <w:lang w:val="es-ES" w:eastAsia="es-MX"/>
              </w:rPr>
              <w:t xml:space="preserve">Lenguas originarias y pueblos indígenas de México. </w:t>
            </w:r>
            <w:r w:rsidRPr="00895C58">
              <w:rPr>
                <w:rFonts w:ascii="Candara" w:eastAsia="Times New Roman" w:hAnsi="Candara" w:cs="Arial"/>
                <w:i/>
                <w:iCs/>
                <w:noProof/>
                <w:color w:val="000000"/>
                <w:sz w:val="24"/>
                <w:szCs w:val="24"/>
                <w:lang w:val="es-ES" w:eastAsia="es-MX"/>
              </w:rPr>
              <w:lastRenderedPageBreak/>
              <w:t>Familias y lenguas aisladas.</w:t>
            </w:r>
            <w:r w:rsidRPr="00895C58">
              <w:rPr>
                <w:rFonts w:ascii="Candara" w:eastAsia="Times New Roman" w:hAnsi="Candara" w:cs="Arial"/>
                <w:noProof/>
                <w:color w:val="000000"/>
                <w:sz w:val="24"/>
                <w:szCs w:val="24"/>
                <w:lang w:val="es-ES" w:eastAsia="es-MX"/>
              </w:rPr>
              <w:t xml:space="preserve"> México: Académia Mexicana de la Lengua.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noProof/>
                <w:color w:val="000000"/>
                <w:sz w:val="24"/>
                <w:szCs w:val="24"/>
                <w:lang w:val="es-ES" w:eastAsia="es-MX"/>
              </w:rPr>
            </w:pP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/>
              </w:rPr>
              <w:t xml:space="preserve">England, Steven, Doris Bartholomew y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/>
              </w:rPr>
              <w:t>Saúl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/>
              </w:rPr>
              <w:t xml:space="preserve"> Cruz Ramos (1983). </w:t>
            </w: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</w:rPr>
              <w:t xml:space="preserve">La inteligibilidad </w:t>
            </w:r>
            <w:proofErr w:type="spellStart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</w:rPr>
              <w:t>interdialectal</w:t>
            </w:r>
            <w:proofErr w:type="spellEnd"/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</w:rPr>
              <w:t xml:space="preserve"> en México: resultados de algunos sondeos. México: ILV</w:t>
            </w:r>
          </w:p>
        </w:tc>
        <w:tc>
          <w:tcPr>
            <w:tcW w:w="1093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5 días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81" w:type="dxa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Sociolingüística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Diagnóstico sociolingüístico</w:t>
            </w:r>
          </w:p>
        </w:tc>
        <w:tc>
          <w:tcPr>
            <w:tcW w:w="240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Desarrollar las habilidades necesarias para elaborar un diagnóstico sociolingüístico </w:t>
            </w:r>
          </w:p>
        </w:tc>
        <w:tc>
          <w:tcPr>
            <w:tcW w:w="1560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ensayo breve</w:t>
            </w:r>
          </w:p>
        </w:tc>
        <w:tc>
          <w:tcPr>
            <w:tcW w:w="439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</w:pPr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Mendoza Denton, Norma 2007. “Language and Identity”, </w:t>
            </w:r>
            <w:proofErr w:type="spellStart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>en</w:t>
            </w:r>
            <w:proofErr w:type="spellEnd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895C58">
              <w:rPr>
                <w:rFonts w:ascii="Candara" w:eastAsia="Cambria" w:hAnsi="Candara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The Handbook of Language Variation and Change. </w:t>
            </w:r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Eds. Chambers, </w:t>
            </w:r>
            <w:proofErr w:type="spellStart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>Trudgill</w:t>
            </w:r>
            <w:proofErr w:type="spellEnd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>, y Schilling Estes. Oxford, Blackwell.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</w:pP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Fought, Carmen. 18 Ethnicity. </w:t>
            </w:r>
            <w:proofErr w:type="spellStart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>En</w:t>
            </w:r>
            <w:proofErr w:type="spellEnd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895C58">
              <w:rPr>
                <w:rFonts w:ascii="Candara" w:eastAsia="Cambria" w:hAnsi="Candara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The Handbook of Language Variation and Change. </w:t>
            </w:r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Eds. Chambers, </w:t>
            </w:r>
            <w:proofErr w:type="spellStart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>Trudgill</w:t>
            </w:r>
            <w:proofErr w:type="spellEnd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  <w:lang w:val="en-GB"/>
              </w:rPr>
              <w:t xml:space="preserve">, y Schilling Estes. </w:t>
            </w:r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</w:rPr>
              <w:t xml:space="preserve">Oxford, </w:t>
            </w:r>
            <w:proofErr w:type="spellStart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</w:rPr>
              <w:t>Blackwell</w:t>
            </w:r>
            <w:proofErr w:type="spellEnd"/>
            <w:r w:rsidRPr="00895C58">
              <w:rPr>
                <w:rFonts w:ascii="Candara" w:eastAsia="Cambria" w:hAnsi="Candara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3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5 días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581" w:type="dxa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Sociolingüística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Métodos variacioncitas y métodos etnográficos en sociolingüística</w:t>
            </w:r>
          </w:p>
        </w:tc>
        <w:tc>
          <w:tcPr>
            <w:tcW w:w="240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Identificar los diversos métodos que brinda la etnografía a la sociolingüística</w:t>
            </w:r>
          </w:p>
        </w:tc>
        <w:tc>
          <w:tcPr>
            <w:tcW w:w="1560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mapa conceptual</w:t>
            </w:r>
          </w:p>
        </w:tc>
        <w:tc>
          <w:tcPr>
            <w:tcW w:w="439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Moreno Fernández, Francisco. 1998. </w:t>
            </w:r>
            <w:r w:rsidRPr="00895C58">
              <w:rPr>
                <w:rFonts w:ascii="Candara" w:eastAsia="Times New Roman" w:hAnsi="Candara" w:cs="Arial"/>
                <w:i/>
                <w:color w:val="000000"/>
                <w:sz w:val="24"/>
                <w:szCs w:val="24"/>
                <w:lang w:eastAsia="es-MX"/>
              </w:rPr>
              <w:t>Principios de sociolingüística y sociología del lenguaje</w:t>
            </w:r>
            <w:r w:rsidRPr="00895C58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. Ariel, Barcelona.</w:t>
            </w:r>
          </w:p>
        </w:tc>
        <w:tc>
          <w:tcPr>
            <w:tcW w:w="1093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895C58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5 días</w:t>
            </w:r>
          </w:p>
        </w:tc>
      </w:tr>
    </w:tbl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</w:p>
    <w:p w:rsidR="00895C58" w:rsidRDefault="00895C58"/>
    <w:p w:rsidR="00895C58" w:rsidRDefault="00895C58"/>
    <w:p w:rsidR="00895C58" w:rsidRPr="00895C58" w:rsidRDefault="00895C58" w:rsidP="00584A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theme="majorHAnsi"/>
          <w:color w:val="000000"/>
          <w:sz w:val="24"/>
          <w:szCs w:val="24"/>
        </w:rPr>
      </w:pPr>
      <w:bookmarkStart w:id="1" w:name="_GoBack"/>
      <w:bookmarkEnd w:id="1"/>
      <w:r w:rsidRPr="00895C58">
        <w:rPr>
          <w:rFonts w:ascii="Candara" w:eastAsia="Calibri" w:hAnsi="Candara" w:cstheme="majorHAnsi"/>
          <w:color w:val="000000"/>
          <w:sz w:val="24"/>
          <w:szCs w:val="24"/>
        </w:rPr>
        <w:lastRenderedPageBreak/>
        <w:t>ACTIVIDADES “MI UNIVERSIDAD EN TU CASA” SEMESTRE AGOSTO-DICIEMBRE 2021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theme="majorHAns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theme="majorHAnsi"/>
          <w:color w:val="000000"/>
          <w:sz w:val="24"/>
          <w:szCs w:val="24"/>
          <w:lang w:eastAsia="es-MX"/>
        </w:rPr>
        <w:t>Profesor: Dra. Patricia Catalina Medina Pérez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theme="majorHAns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theme="majorHAnsi"/>
          <w:color w:val="000000"/>
          <w:sz w:val="24"/>
          <w:szCs w:val="24"/>
          <w:lang w:eastAsia="es-MX"/>
        </w:rPr>
        <w:t>Materia: Literatura indígena e indigenista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theme="majorHAns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theme="majorHAnsi"/>
          <w:color w:val="000000"/>
          <w:sz w:val="24"/>
          <w:szCs w:val="24"/>
          <w:lang w:eastAsia="es-MX"/>
        </w:rPr>
        <w:t>Semestre: Quinto</w:t>
      </w:r>
    </w:p>
    <w:p w:rsidR="00895C58" w:rsidRPr="00895C58" w:rsidRDefault="00895C58" w:rsidP="00895C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theme="majorHAnsi"/>
          <w:color w:val="000000"/>
          <w:sz w:val="24"/>
          <w:szCs w:val="24"/>
          <w:lang w:eastAsia="es-MX"/>
        </w:rPr>
      </w:pPr>
      <w:r w:rsidRPr="00895C58">
        <w:rPr>
          <w:rFonts w:ascii="Candara" w:eastAsia="Calibri" w:hAnsi="Candara" w:cstheme="majorHAnsi"/>
          <w:color w:val="000000"/>
          <w:sz w:val="24"/>
          <w:szCs w:val="24"/>
          <w:lang w:eastAsia="es-MX"/>
        </w:rPr>
        <w:t>Carrera: Lengua y cultura</w:t>
      </w: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8"/>
          <w:szCs w:val="28"/>
        </w:rPr>
      </w:pPr>
      <w:r w:rsidRPr="00895C58">
        <w:rPr>
          <w:rFonts w:cstheme="minorHAnsi"/>
          <w:bCs/>
          <w:color w:val="000000"/>
          <w:sz w:val="28"/>
          <w:szCs w:val="28"/>
        </w:rPr>
        <w:t>PRIMER PARCIAL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4"/>
        <w:gridCol w:w="1750"/>
        <w:gridCol w:w="1751"/>
        <w:gridCol w:w="3104"/>
        <w:gridCol w:w="1560"/>
        <w:gridCol w:w="2128"/>
        <w:gridCol w:w="2169"/>
      </w:tblGrid>
      <w:tr w:rsidR="00895C58" w:rsidRPr="00895C58" w:rsidTr="00895C58">
        <w:tc>
          <w:tcPr>
            <w:tcW w:w="13279" w:type="dxa"/>
            <w:gridSpan w:val="7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rPr>
                <w:rFonts w:cstheme="minorHAnsi"/>
                <w:bCs/>
                <w:color w:val="000000"/>
                <w:sz w:val="28"/>
                <w:szCs w:val="28"/>
              </w:rPr>
            </w:pPr>
            <w:r w:rsidRPr="00895C58">
              <w:rPr>
                <w:rFonts w:cstheme="minorHAnsi"/>
                <w:bCs/>
                <w:color w:val="000000"/>
                <w:sz w:val="28"/>
                <w:szCs w:val="28"/>
              </w:rPr>
              <w:t>Actividades a desarrollar programa "Mi Escuela en casa" de la UICEH.</w:t>
            </w:r>
          </w:p>
        </w:tc>
      </w:tr>
      <w:tr w:rsidR="00895C58" w:rsidRPr="00895C58" w:rsidTr="00895C58">
        <w:tc>
          <w:tcPr>
            <w:tcW w:w="535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780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Asignatura</w:t>
            </w:r>
          </w:p>
        </w:tc>
        <w:tc>
          <w:tcPr>
            <w:tcW w:w="1782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Tema</w:t>
            </w:r>
          </w:p>
        </w:tc>
        <w:tc>
          <w:tcPr>
            <w:tcW w:w="3216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Descripción de actividad a desarrollar por el alumno</w:t>
            </w:r>
          </w:p>
        </w:tc>
        <w:tc>
          <w:tcPr>
            <w:tcW w:w="1576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Producto esperado</w:t>
            </w:r>
          </w:p>
        </w:tc>
        <w:tc>
          <w:tcPr>
            <w:tcW w:w="2164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Materia de apoyo</w:t>
            </w:r>
          </w:p>
        </w:tc>
        <w:tc>
          <w:tcPr>
            <w:tcW w:w="2226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Tiempo </w:t>
            </w:r>
          </w:p>
        </w:tc>
      </w:tr>
      <w:tr w:rsidR="00895C58" w:rsidRPr="00895C58" w:rsidTr="00895C58">
        <w:tc>
          <w:tcPr>
            <w:tcW w:w="535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Literatura y géneros literarios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Realiza la lectura de Urbina_2016 y realiza un reporte de lectura de manera individual. Deberás escribir lo que comprendas de la lectura, no resumen.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Reporte de lectura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40"/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Urbina_2016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Entrega 24 de agosto de 2021</w:t>
            </w:r>
          </w:p>
        </w:tc>
      </w:tr>
      <w:tr w:rsidR="00895C58" w:rsidRPr="00895C58" w:rsidTr="00895C58">
        <w:tc>
          <w:tcPr>
            <w:tcW w:w="535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Literatura indígena e indigenista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 xml:space="preserve">Realiza la lectura y elabora un mapa conceptual de los conceptos definidos en el documento: concepto indígena, literatura indigenista y literatura escrita en lenguas indígenas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Mapa conceptual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Bautista_2019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Entrega 31 de agosto de 2021</w:t>
            </w:r>
          </w:p>
        </w:tc>
      </w:tr>
      <w:tr w:rsidR="00895C58" w:rsidRPr="00895C58" w:rsidTr="00895C58">
        <w:tc>
          <w:tcPr>
            <w:tcW w:w="535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Literatura indígena e indigenista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Realiza un reporte de lectura con énfasis en la postura de Romero con relación a la literatura indígena en busca de una identidad nacional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Reporte de lectura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Romero_2010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Entrega 7 de septiembre de 2021</w:t>
            </w:r>
          </w:p>
        </w:tc>
      </w:tr>
      <w:tr w:rsidR="00895C58" w:rsidRPr="00895C58" w:rsidTr="00895C58">
        <w:tc>
          <w:tcPr>
            <w:tcW w:w="535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78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Literatura indígena e indigenista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Realiza la lectura que se comparte a continuación y realiza un reporte de lectura en el que describas los géneros literarios que se presentan en el documento. Como conclusión, explica las dificultades a las que se enfrentan los creadores de obras literarias indígenas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Reporte de lectura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 xml:space="preserve"> Maynez_2003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sz w:val="24"/>
                <w:szCs w:val="24"/>
                <w:bdr w:val="nil"/>
                <w:lang w:val="es-ES_tradnl" w:eastAsia="es-MX"/>
              </w:rPr>
              <w:t>Entrega 14 de agosto de 2021</w:t>
            </w:r>
          </w:p>
        </w:tc>
      </w:tr>
    </w:tbl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  <w:r w:rsidRPr="00895C58">
        <w:rPr>
          <w:rFonts w:ascii="Candara" w:hAnsi="Candara" w:cstheme="minorHAnsi"/>
          <w:bCs/>
          <w:color w:val="000000"/>
          <w:sz w:val="24"/>
          <w:szCs w:val="24"/>
        </w:rPr>
        <w:t>SEGUNDO PARCIAL</w:t>
      </w: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12"/>
        <w:gridCol w:w="1320"/>
        <w:gridCol w:w="1619"/>
        <w:gridCol w:w="1790"/>
        <w:gridCol w:w="1389"/>
        <w:gridCol w:w="5374"/>
        <w:gridCol w:w="1275"/>
      </w:tblGrid>
      <w:tr w:rsidR="00895C58" w:rsidRPr="00895C58" w:rsidTr="00895C58">
        <w:tc>
          <w:tcPr>
            <w:tcW w:w="13279" w:type="dxa"/>
            <w:gridSpan w:val="7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Actividades a desarrollar programa "Mi Escuela en casa" de la UICEH.</w:t>
            </w:r>
          </w:p>
        </w:tc>
      </w:tr>
      <w:tr w:rsidR="00895C58" w:rsidRPr="00895C58" w:rsidTr="00895C58">
        <w:tc>
          <w:tcPr>
            <w:tcW w:w="512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20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Asignatura</w:t>
            </w:r>
          </w:p>
        </w:tc>
        <w:tc>
          <w:tcPr>
            <w:tcW w:w="1619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Tema</w:t>
            </w:r>
          </w:p>
        </w:tc>
        <w:tc>
          <w:tcPr>
            <w:tcW w:w="1790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Descripción de actividad a desarrollar por el alumno</w:t>
            </w:r>
          </w:p>
        </w:tc>
        <w:tc>
          <w:tcPr>
            <w:tcW w:w="1389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Producto esperado</w:t>
            </w:r>
          </w:p>
        </w:tc>
        <w:tc>
          <w:tcPr>
            <w:tcW w:w="5374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Materia de apoyo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Tiempo </w:t>
            </w:r>
          </w:p>
        </w:tc>
      </w:tr>
      <w:tr w:rsidR="00895C58" w:rsidRPr="00895C58" w:rsidTr="00895C58">
        <w:tc>
          <w:tcPr>
            <w:tcW w:w="512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 w:val="0"/>
              <w:autoSpaceDN w:val="0"/>
              <w:adjustRightInd w:val="0"/>
              <w:jc w:val="center"/>
              <w:rPr>
                <w:rFonts w:ascii="Candara" w:hAnsi="Candara" w:cs="Times New Roman"/>
                <w:color w:val="000000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Helvetica" w:eastAsia="Arial Unicode MS" w:hAnsi="Helvetic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>Crónicas sobre el encuentro de dos mundos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Helvetica"/>
                <w:b/>
                <w:color w:val="000000"/>
                <w:sz w:val="20"/>
                <w:szCs w:val="2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 xml:space="preserve">Realiza una investigación documental y con apoyo de la lectura complementaria, elabora una tabla de rasgos positivos y negativos que el </w:t>
            </w: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lastRenderedPageBreak/>
              <w:t>autor adscribe a los personajes de las crónicas (Versión de los conquistadores-mito fundacional y de los conquistados-crónica de indias)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Helvetica" w:eastAsia="Arial Unicode MS" w:hAnsi="Helvetic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lastRenderedPageBreak/>
              <w:t>Cuadro comparativo</w:t>
            </w: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>Crónicamexicana_1598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>Historia verdadera de la conquista de la Nueva España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>Conquista de México en 10:</w:t>
            </w:r>
          </w:p>
          <w:p w:rsidR="00895C58" w:rsidRPr="00895C58" w:rsidRDefault="00A20D7E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</w:pPr>
            <w:hyperlink r:id="rId6" w:history="1">
              <w:r w:rsidR="00895C58" w:rsidRPr="00895C58">
                <w:rPr>
                  <w:rFonts w:ascii="Candara" w:eastAsia="Arial Unicode MS" w:hAnsi="Candara" w:cs="Arial Unicode MS"/>
                  <w:color w:val="0563C1" w:themeColor="hyperlink"/>
                  <w:u w:val="single"/>
                  <w:bdr w:val="nil"/>
                  <w:lang w:val="es-ES_tradnl" w:eastAsia="es-MX"/>
                </w:rPr>
                <w:t>https://www.youtube.com/watch?v=9vbjdSmxW_A</w:t>
              </w:r>
            </w:hyperlink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theme="minorHAnsi"/>
                <w:bCs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theme="minorHAnsi"/>
                <w:bCs/>
                <w:color w:val="000000"/>
                <w:bdr w:val="nil"/>
                <w:lang w:val="es-ES_tradnl" w:eastAsia="es-MX"/>
              </w:rPr>
              <w:t xml:space="preserve">CLASE Documental de la conquista, los aztecas: </w:t>
            </w:r>
            <w:hyperlink r:id="rId7" w:history="1">
              <w:r w:rsidRPr="00895C58">
                <w:rPr>
                  <w:rFonts w:ascii="Candara" w:eastAsia="Arial Unicode MS" w:hAnsi="Candara" w:cstheme="minorHAnsi"/>
                  <w:bCs/>
                  <w:color w:val="0563C1" w:themeColor="hyperlink"/>
                  <w:u w:val="single"/>
                  <w:bdr w:val="nil"/>
                  <w:lang w:val="es-ES_tradnl" w:eastAsia="es-MX"/>
                </w:rPr>
                <w:t>https://www.youtube.com/watch?v=H_qTzsxASMo</w:t>
              </w:r>
            </w:hyperlink>
            <w:r w:rsidRPr="00895C58">
              <w:rPr>
                <w:rFonts w:ascii="Candara" w:eastAsia="Arial Unicode MS" w:hAnsi="Candara" w:cstheme="minorHAnsi"/>
                <w:bCs/>
                <w:color w:val="000000"/>
                <w:bdr w:val="nil"/>
                <w:lang w:val="es-ES_tradnl" w:eastAsia="es-MX"/>
              </w:rPr>
              <w:t xml:space="preserve"> </w:t>
            </w:r>
          </w:p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eastAsia="es-MX"/>
              </w:rPr>
              <w:t xml:space="preserve">Mapa de Ruta de cortés: </w:t>
            </w:r>
            <w:hyperlink r:id="rId8" w:history="1">
              <w:r w:rsidRPr="00895C58">
                <w:rPr>
                  <w:rFonts w:ascii="Candara" w:eastAsia="Arial Unicode MS" w:hAnsi="Candara" w:cs="Arial Unicode MS"/>
                  <w:color w:val="0563C1" w:themeColor="hyperlink"/>
                  <w:u w:val="single"/>
                  <w:bdr w:val="nil"/>
                  <w:lang w:eastAsia="es-MX"/>
                </w:rPr>
                <w:t>https://www.youtube.com/watch?v=v_EZjjkvS2k</w:t>
              </w:r>
            </w:hyperlink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eastAsia="es-MX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bCs/>
                <w:color w:val="000000"/>
                <w:bdr w:val="nil"/>
                <w:lang w:eastAsia="es-MX"/>
              </w:rPr>
              <w:t xml:space="preserve">Fecha de entrega </w:t>
            </w: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>28 de septiembre de 2021</w:t>
            </w:r>
          </w:p>
        </w:tc>
      </w:tr>
      <w:tr w:rsidR="00895C58" w:rsidRPr="00895C58" w:rsidTr="00895C58">
        <w:tc>
          <w:tcPr>
            <w:tcW w:w="512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161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Helvetica" w:eastAsia="Arial Unicode MS" w:hAnsi="Helvetic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>Crónicas sobre el encuentro de dos mundos</w:t>
            </w:r>
          </w:p>
        </w:tc>
        <w:tc>
          <w:tcPr>
            <w:tcW w:w="179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Elabora una síntesis de la trama narrativa del mito quiché con los principales eventos y personajes.</w:t>
            </w:r>
          </w:p>
        </w:tc>
        <w:tc>
          <w:tcPr>
            <w:tcW w:w="1389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Avance de trabajo final</w:t>
            </w:r>
          </w:p>
        </w:tc>
        <w:tc>
          <w:tcPr>
            <w:tcW w:w="5374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Popol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Vuh</w:t>
            </w:r>
          </w:p>
          <w:p w:rsidR="00895C58" w:rsidRPr="00895C58" w:rsidRDefault="00A20D7E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9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https://www.youtube.com/watch?v=TKCyrU4G-Y8</w:t>
              </w:r>
            </w:hyperlink>
            <w:r w:rsidR="00895C58"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Helvetica" w:eastAsia="Arial Unicode MS" w:hAnsi="Helvetica" w:cs="Arial Unicode MS"/>
                <w:color w:val="000000"/>
                <w:bdr w:val="nil"/>
                <w:lang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>Fecha de entrega 5 de octubre de 2021</w:t>
            </w:r>
          </w:p>
        </w:tc>
      </w:tr>
      <w:tr w:rsidR="00895C58" w:rsidRPr="00895C58" w:rsidTr="00895C58">
        <w:tc>
          <w:tcPr>
            <w:tcW w:w="512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161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Helvetica" w:eastAsia="Arial Unicode MS" w:hAnsi="Helvetica" w:cs="Arial Unicode MS"/>
                <w:color w:val="000000"/>
                <w:bdr w:val="nil"/>
                <w:lang w:val="es-ES_tradnl" w:eastAsia="es-MX"/>
              </w:rPr>
            </w:pP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val="es-ES_tradnl" w:eastAsia="es-MX"/>
              </w:rPr>
              <w:t xml:space="preserve">Orden </w:t>
            </w:r>
            <w:r w:rsidRPr="00895C58">
              <w:rPr>
                <w:rFonts w:ascii="Candara" w:eastAsia="Arial Unicode MS" w:hAnsi="Candara" w:cs="Arial Unicode MS"/>
                <w:color w:val="000000"/>
                <w:bdr w:val="nil"/>
                <w:lang w:eastAsia="es-MX"/>
              </w:rPr>
              <w:t>de relaciones entre caciques, mestizos e indios</w:t>
            </w:r>
          </w:p>
        </w:tc>
        <w:tc>
          <w:tcPr>
            <w:tcW w:w="179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Elabora un reporte del video en el que remarques el papel del indígena en la literatura del siglo XX a partir de la novel Xicoténcatl.</w:t>
            </w:r>
          </w:p>
        </w:tc>
        <w:tc>
          <w:tcPr>
            <w:tcW w:w="1389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74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Xicoténcatl</w:t>
            </w:r>
          </w:p>
          <w:p w:rsidR="00895C58" w:rsidRPr="00895C58" w:rsidRDefault="00A20D7E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0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https://www.youtube.com/watch?v=kVWV8x-jj4g</w:t>
              </w:r>
            </w:hyperlink>
            <w:r w:rsidR="00895C58"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Fecha de entrega al 12 de octubre 2021</w:t>
            </w:r>
          </w:p>
        </w:tc>
      </w:tr>
      <w:tr w:rsidR="00895C58" w:rsidRPr="00895C58" w:rsidTr="00895C58">
        <w:tc>
          <w:tcPr>
            <w:tcW w:w="512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Literatura indígena e </w:t>
            </w: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lastRenderedPageBreak/>
              <w:t>indigenista</w:t>
            </w:r>
          </w:p>
        </w:tc>
        <w:tc>
          <w:tcPr>
            <w:tcW w:w="1619" w:type="dxa"/>
            <w:vAlign w:val="center"/>
          </w:tcPr>
          <w:p w:rsidR="00895C58" w:rsidRPr="00895C58" w:rsidRDefault="00895C58" w:rsidP="00895C5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Helvetica" w:eastAsia="Arial Unicode MS" w:hAnsi="Helvetica" w:cs="Arial Unicode MS"/>
                <w:color w:val="000000"/>
                <w:bdr w:val="nil"/>
                <w:lang w:val="es-ES_tradnl" w:eastAsia="es-MX"/>
              </w:rPr>
            </w:pPr>
          </w:p>
        </w:tc>
        <w:tc>
          <w:tcPr>
            <w:tcW w:w="1790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Elabora una investigación </w:t>
            </w: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lastRenderedPageBreak/>
              <w:t xml:space="preserve">en la que caracterices la literatura indigenista del siglo XXI, define los aspectos de estilo literario, </w:t>
            </w:r>
            <w:proofErr w:type="gram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temática</w:t>
            </w:r>
            <w:proofErr w:type="gram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y funcional. Puedes apoyarte en el documento adjunto.</w:t>
            </w:r>
          </w:p>
        </w:tc>
        <w:tc>
          <w:tcPr>
            <w:tcW w:w="1389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74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Mamour_2007</w:t>
            </w:r>
          </w:p>
        </w:tc>
        <w:tc>
          <w:tcPr>
            <w:tcW w:w="1275" w:type="dxa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Fecha de entrega al </w:t>
            </w: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lastRenderedPageBreak/>
              <w:t>19 de octubre 2021</w:t>
            </w:r>
          </w:p>
        </w:tc>
      </w:tr>
    </w:tbl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8"/>
          <w:szCs w:val="28"/>
        </w:rPr>
      </w:pPr>
      <w:r w:rsidRPr="00895C58">
        <w:rPr>
          <w:rFonts w:cstheme="minorHAnsi"/>
          <w:bCs/>
          <w:color w:val="000000"/>
          <w:sz w:val="28"/>
          <w:szCs w:val="28"/>
        </w:rPr>
        <w:t>TERCER PARCIAL</w:t>
      </w: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tbl>
      <w:tblPr>
        <w:tblW w:w="13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1864"/>
        <w:gridCol w:w="2126"/>
        <w:gridCol w:w="2977"/>
        <w:gridCol w:w="1701"/>
        <w:gridCol w:w="1985"/>
        <w:gridCol w:w="2085"/>
      </w:tblGrid>
      <w:tr w:rsidR="00895C58" w:rsidRPr="00895C58" w:rsidTr="00895C58">
        <w:tc>
          <w:tcPr>
            <w:tcW w:w="13279" w:type="dxa"/>
            <w:gridSpan w:val="7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Actividades a desarrollar programa "Mi Escuela en casa" de la UICEH.</w:t>
            </w:r>
          </w:p>
        </w:tc>
      </w:tr>
      <w:tr w:rsidR="00895C58" w:rsidRPr="00895C58" w:rsidTr="00895C58">
        <w:tc>
          <w:tcPr>
            <w:tcW w:w="541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864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Asignatura</w:t>
            </w:r>
          </w:p>
        </w:tc>
        <w:tc>
          <w:tcPr>
            <w:tcW w:w="2126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Tema</w:t>
            </w:r>
          </w:p>
        </w:tc>
        <w:tc>
          <w:tcPr>
            <w:tcW w:w="2977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Descripción de actividad a desarrollar por el alumno</w:t>
            </w:r>
          </w:p>
        </w:tc>
        <w:tc>
          <w:tcPr>
            <w:tcW w:w="1701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Producto esperado</w:t>
            </w:r>
          </w:p>
        </w:tc>
        <w:tc>
          <w:tcPr>
            <w:tcW w:w="1985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Materia de apoyo</w:t>
            </w:r>
          </w:p>
        </w:tc>
        <w:tc>
          <w:tcPr>
            <w:tcW w:w="2085" w:type="dxa"/>
            <w:shd w:val="clear" w:color="auto" w:fill="FBE5D5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Tiempo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2126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El resurgimiento de la literatura en lengua indígena</w:t>
            </w:r>
          </w:p>
        </w:tc>
        <w:tc>
          <w:tcPr>
            <w:tcW w:w="2977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Reporte de lectura y reflexión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Reporte de lectura</w:t>
            </w:r>
          </w:p>
        </w:tc>
        <w:tc>
          <w:tcPr>
            <w:tcW w:w="19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Maynez_2003</w:t>
            </w:r>
          </w:p>
        </w:tc>
        <w:tc>
          <w:tcPr>
            <w:tcW w:w="20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Fecha de entrega al 9 de noviembre 2021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6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2126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Actualidad del escritor y la literatura indígena contemporánea</w:t>
            </w:r>
          </w:p>
        </w:tc>
        <w:tc>
          <w:tcPr>
            <w:tcW w:w="2977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Presentación oral en coloquio de una obra de literatura indígena y reseña crítica por escrito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Presentación oral</w:t>
            </w:r>
          </w:p>
        </w:tc>
        <w:tc>
          <w:tcPr>
            <w:tcW w:w="19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Se adjunta link y agenda de presentaciones</w:t>
            </w:r>
          </w:p>
        </w:tc>
        <w:tc>
          <w:tcPr>
            <w:tcW w:w="20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Fecha de entrega al 16 de noviembre 2021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6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2126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Actualidad del escritor y la literatura indígena contemporánea</w:t>
            </w:r>
          </w:p>
        </w:tc>
        <w:tc>
          <w:tcPr>
            <w:tcW w:w="2977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Presentación oral en coloquio de una obra de literatura indígena y reseña crítica por escrito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Presentación oral</w:t>
            </w:r>
          </w:p>
        </w:tc>
        <w:tc>
          <w:tcPr>
            <w:tcW w:w="19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Se adjunta link y agenda de presentaciones</w:t>
            </w:r>
          </w:p>
        </w:tc>
        <w:tc>
          <w:tcPr>
            <w:tcW w:w="20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Fecha de entrega al 23 de noviembre 2021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6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2126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Actualidad del escritor y la literatura indígena contemporánea</w:t>
            </w:r>
          </w:p>
        </w:tc>
        <w:tc>
          <w:tcPr>
            <w:tcW w:w="2977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Presentación oral en coloquio de una obra de literatura indígena y reseña crítica por escrito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Presentación oral</w:t>
            </w:r>
          </w:p>
        </w:tc>
        <w:tc>
          <w:tcPr>
            <w:tcW w:w="19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Se adjunta link y agenda de presentaciones</w:t>
            </w:r>
          </w:p>
        </w:tc>
        <w:tc>
          <w:tcPr>
            <w:tcW w:w="20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Fecha de entrega al 30 de noviembre 2021</w:t>
            </w:r>
          </w:p>
        </w:tc>
      </w:tr>
      <w:tr w:rsidR="00895C58" w:rsidRPr="00895C58" w:rsidTr="00895C58">
        <w:tc>
          <w:tcPr>
            <w:tcW w:w="54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4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Literatura indígena e indigenista</w:t>
            </w:r>
          </w:p>
        </w:tc>
        <w:tc>
          <w:tcPr>
            <w:tcW w:w="2126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Actualidad del escritor y la literatura indígena contemporánea</w:t>
            </w:r>
          </w:p>
        </w:tc>
        <w:tc>
          <w:tcPr>
            <w:tcW w:w="2977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Presentación oral en coloquio de una obra de literatura indígena y reseña crítica por escrito</w:t>
            </w:r>
          </w:p>
        </w:tc>
        <w:tc>
          <w:tcPr>
            <w:tcW w:w="1701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Presentación oral</w:t>
            </w:r>
          </w:p>
        </w:tc>
        <w:tc>
          <w:tcPr>
            <w:tcW w:w="19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Se adjunta link y agenda de presentaciones</w:t>
            </w:r>
          </w:p>
        </w:tc>
        <w:tc>
          <w:tcPr>
            <w:tcW w:w="2085" w:type="dxa"/>
            <w:vAlign w:val="center"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Fecha de entrega al 7 de diciembre 2021</w:t>
            </w:r>
          </w:p>
        </w:tc>
      </w:tr>
    </w:tbl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p w:rsidR="00895C58" w:rsidRPr="00895C58" w:rsidRDefault="00895C58" w:rsidP="00895C58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theme="minorHAnsi"/>
          <w:bCs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0"/>
        <w:gridCol w:w="1155"/>
        <w:gridCol w:w="7347"/>
        <w:gridCol w:w="2311"/>
      </w:tblGrid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Colectivo </w:t>
            </w:r>
            <w:proofErr w:type="spellStart"/>
            <w:r w:rsidRPr="00895C58">
              <w:rPr>
                <w:rFonts w:ascii="Candara" w:hAnsi="Candara" w:cstheme="minorHAnsi"/>
                <w:bCs/>
                <w:i/>
                <w:iCs/>
                <w:color w:val="000000"/>
                <w:sz w:val="24"/>
                <w:szCs w:val="24"/>
              </w:rPr>
              <w:t>Snichimal</w:t>
            </w:r>
            <w:proofErr w:type="spellEnd"/>
            <w:r w:rsidRPr="00895C58">
              <w:rPr>
                <w:rFonts w:ascii="Candara" w:hAnsi="Candara" w:cstheme="minorHAnsi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5C58">
              <w:rPr>
                <w:rFonts w:ascii="Candara" w:hAnsi="Candara" w:cstheme="minorHAnsi"/>
                <w:bCs/>
                <w:i/>
                <w:iCs/>
                <w:color w:val="000000"/>
                <w:sz w:val="24"/>
                <w:szCs w:val="24"/>
              </w:rPr>
              <w:t>Vayuchil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  (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tsotsil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1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https://ndquarterly.org/snichimal-vayuchil/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9 de noviembre</w:t>
            </w: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Natalia Toledo (zapoteca)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2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https://circulodepoesia.com/2017/08/xochitlajtoli-natalia-toledo/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3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http://www.latinamericanliteraturetoday.org/es/2017/octubre/dos-poemas-de-natalia-toledo</w:t>
              </w:r>
            </w:hyperlink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16 de noviembre</w:t>
            </w: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Irma Pineda (zapoteca)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4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https://circulodepoesia.com/2018/04/xochitlajtoli-irma-pineda/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5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https://masdemx.com/2019/05/irma-pineda-poeta-zapoteca-poemas-poesia-indigena-contemporanea/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23 de noviembre</w:t>
            </w: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lastRenderedPageBreak/>
              <w:t>Estercilia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Simanca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Pushaina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(Wayuu)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Colombia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Sobre su obra: </w:t>
            </w:r>
            <w:hyperlink r:id="rId16" w:history="1">
              <w:r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http://www.latinamericanliteraturetoday.org/es/2018/agosto/estercilia-simanca-una-escritora-que-hace-florecer-el-desierto-de-ana-mar%C3%ADa-ferreira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Cuento:</w:t>
            </w:r>
          </w:p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7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http://manifiestanosaberfirmar.blogspot.com/2007/07/la-terrible-realidad-de-los-inocentes.html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30 de noviembre</w:t>
            </w: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Manuel 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Bolom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Pale (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tsotsil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8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https://circulodepoesia.com/2019/11/xochitlajtoli-manuel-bolom-pale/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7 de diciembre</w:t>
            </w: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Elvis Guerra (zapoteco)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19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https://poscultura.com/poesia/algunos-poemas-de-elvis-guerra-en-ramonera/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David 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Añiñir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(mapuche)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Chile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20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https://pegundugun.files.wordpress.com/2011/06/seleccic3b3n-de-poemas-de-david-anic3b1ir.pdf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Rosa 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Maqueda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Vicente (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hñähñu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21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http://siwarmayu.com/es/aun-es-primavera-rosa-maqueda-vicente/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Judith 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Santopietro</w:t>
            </w:r>
            <w:proofErr w:type="spellEnd"/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22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http://siwarmayu.com/es/tiawanaku-cuatro-poemas-de-judith-santopietro/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lastRenderedPageBreak/>
              <w:t>Hubert</w:t>
            </w:r>
            <w:proofErr w:type="spellEnd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Maiúwaa</w:t>
            </w:r>
            <w:proofErr w:type="spellEnd"/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23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https://www.asymptotejournal.com/poetry/hubert-matiuwaa-earthen-skin/mephaa/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</w:tr>
      <w:tr w:rsidR="00895C58" w:rsidRPr="00895C58" w:rsidTr="00895C58"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 xml:space="preserve">Martín </w:t>
            </w:r>
            <w:proofErr w:type="spellStart"/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Tonalmeyotl</w:t>
            </w:r>
            <w:proofErr w:type="spellEnd"/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r w:rsidRPr="00895C58"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6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95C58" w:rsidRPr="00895C58" w:rsidRDefault="00A20D7E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  <w:hyperlink r:id="rId24" w:history="1">
              <w:r w:rsidR="00895C58" w:rsidRPr="00895C58">
                <w:rPr>
                  <w:rFonts w:ascii="Candara" w:hAnsi="Candara" w:cstheme="minorHAnsi"/>
                  <w:bCs/>
                  <w:color w:val="0563C1" w:themeColor="hyperlink"/>
                  <w:sz w:val="24"/>
                  <w:szCs w:val="24"/>
                  <w:u w:val="single"/>
                </w:rPr>
                <w:t>https://circulodepoesia.com/2017/03/xochitlajtoli-martin-tonalmeyotl/</w:t>
              </w:r>
            </w:hyperlink>
          </w:p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5C58" w:rsidRPr="00895C58" w:rsidRDefault="00895C58" w:rsidP="00895C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hAnsi="Candara" w:cstheme="minorHAnsi"/>
                <w:bCs/>
                <w:color w:val="000000"/>
                <w:sz w:val="24"/>
                <w:szCs w:val="24"/>
              </w:rPr>
            </w:pPr>
          </w:p>
        </w:tc>
      </w:tr>
    </w:tbl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895C58" w:rsidRDefault="00895C58"/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rebuchet MS" w:eastAsia="Trebuchet MS" w:hAnsi="Trebuchet MS" w:cs="Trebuchet MS"/>
          <w:b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205DA7">
        <w:rPr>
          <w:rFonts w:ascii="Trebuchet MS" w:eastAsia="Arial Unicode MS" w:hAnsi="Trebuchet MS" w:cs="Arial Unicode MS"/>
          <w:b/>
          <w:color w:val="000000"/>
          <w:sz w:val="24"/>
          <w:szCs w:val="24"/>
          <w:u w:color="000000"/>
          <w:bdr w:val="nil"/>
          <w:lang w:val="da-DK" w:eastAsia="es-MX"/>
        </w:rPr>
        <w:lastRenderedPageBreak/>
        <w:t>ACTIVIDADES</w:t>
      </w:r>
      <w:r w:rsidRPr="00205DA7">
        <w:rPr>
          <w:rFonts w:ascii="Trebuchet MS" w:eastAsia="Arial Unicode MS" w:hAnsi="Trebuchet MS" w:cs="Arial Unicode MS"/>
          <w:b/>
          <w:color w:val="000000"/>
          <w:sz w:val="24"/>
          <w:szCs w:val="24"/>
          <w:u w:color="000000"/>
          <w:bdr w:val="nil"/>
          <w:lang w:val="es-ES_tradnl" w:eastAsia="es-MX"/>
        </w:rPr>
        <w:t xml:space="preserve"> “</w:t>
      </w:r>
      <w:r w:rsidRPr="00205DA7">
        <w:rPr>
          <w:rFonts w:ascii="Trebuchet MS" w:eastAsia="Arial Unicode MS" w:hAnsi="Trebuchet MS" w:cs="Arial Unicode MS"/>
          <w:b/>
          <w:color w:val="000000"/>
          <w:sz w:val="24"/>
          <w:szCs w:val="24"/>
          <w:u w:color="000000"/>
          <w:bdr w:val="nil"/>
          <w:lang w:val="de-DE" w:eastAsia="es-MX"/>
        </w:rPr>
        <w:t>MI UNIVERSIDAD EN CASA</w:t>
      </w:r>
      <w:r w:rsidRPr="00205DA7">
        <w:rPr>
          <w:rFonts w:ascii="Trebuchet MS" w:eastAsia="Arial Unicode MS" w:hAnsi="Trebuchet MS" w:cs="Arial Unicode MS"/>
          <w:b/>
          <w:color w:val="000000"/>
          <w:sz w:val="24"/>
          <w:szCs w:val="24"/>
          <w:u w:color="000000"/>
          <w:bdr w:val="nil"/>
          <w:lang w:val="es-ES_tradnl" w:eastAsia="es-MX"/>
        </w:rPr>
        <w:t>” 2021-II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rebuchet MS" w:eastAsia="Trebuchet MS" w:hAnsi="Trebuchet MS" w:cs="Trebuchet MS"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205DA7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it-IT" w:eastAsia="es-MX"/>
        </w:rPr>
        <w:t>Maestro: Celtzin Citlalli Domínguez García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rebuchet MS" w:eastAsia="Trebuchet MS" w:hAnsi="Trebuchet MS" w:cs="Trebuchet MS"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205DA7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it-IT" w:eastAsia="es-MX"/>
        </w:rPr>
        <w:t>Materia:</w:t>
      </w:r>
      <w:r w:rsidRPr="00205DA7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es-ES_tradnl" w:eastAsia="es-MX"/>
        </w:rPr>
        <w:t xml:space="preserve"> Lengua Extranjera V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rebuchet MS" w:eastAsia="Trebuchet MS" w:hAnsi="Trebuchet MS" w:cs="Trebuchet MS"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205DA7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it-IT" w:eastAsia="es-MX"/>
        </w:rPr>
        <w:t>Semestre: Quinto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center"/>
        <w:outlineLvl w:val="0"/>
        <w:rPr>
          <w:rFonts w:ascii="Trebuchet MS" w:eastAsia="Trebuchet MS" w:hAnsi="Trebuchet MS" w:cs="Trebuchet MS"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205DA7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es-ES_tradnl" w:eastAsia="es-MX"/>
        </w:rPr>
        <w:t>Carrera: Lengua y Cultura</w:t>
      </w:r>
    </w:p>
    <w:tbl>
      <w:tblPr>
        <w:tblStyle w:val="TableNormal"/>
        <w:tblW w:w="1303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1559"/>
        <w:gridCol w:w="2693"/>
        <w:gridCol w:w="2742"/>
        <w:gridCol w:w="2972"/>
        <w:gridCol w:w="1088"/>
      </w:tblGrid>
      <w:tr w:rsidR="00205DA7" w:rsidRPr="00205DA7" w:rsidTr="00205DA7">
        <w:trPr>
          <w:trHeight w:val="300"/>
          <w:jc w:val="center"/>
        </w:trPr>
        <w:tc>
          <w:tcPr>
            <w:tcW w:w="130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5DA7" w:rsidRPr="00205DA7" w:rsidRDefault="00205DA7" w:rsidP="00205DA7">
            <w:pPr>
              <w:spacing w:line="276" w:lineRule="auto"/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Actividades a desarrollar programa "Mi Escuela en casa" de la UICEH.</w:t>
            </w:r>
          </w:p>
        </w:tc>
      </w:tr>
      <w:tr w:rsidR="00205DA7" w:rsidRPr="00205DA7" w:rsidTr="00205DA7">
        <w:trPr>
          <w:trHeight w:val="114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Asignatura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Tema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Descripción de actividad a desarrollar por el alumno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Producto esperado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Material de apoyo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Tiempo</w:t>
            </w:r>
          </w:p>
        </w:tc>
      </w:tr>
      <w:tr w:rsidR="00205DA7" w:rsidRPr="00205DA7" w:rsidTr="00205DA7">
        <w:trPr>
          <w:trHeight w:val="1114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Encuadre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sesión en vivo.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 xml:space="preserve">Externar las dudas que se generen durante la presentación de la asignatura.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Registro en la plataforma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 xml:space="preserve">Evidencias de resultado de exámenes diagnósticos.  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3 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Review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asignada.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1: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Alphabeth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Numbers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&amp;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colors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Articles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.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Verb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to be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Material escrito y presentación oral (en vivo o grabado)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lastRenderedPageBreak/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3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Proyecto Integrador / Practicas de campo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Presentación del tema a abordar y forma de trabajo.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Ante proyecto / Lista descriptiva del proyecto.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 xml:space="preserve">Borrador del cronograma personal de actividades.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Lista de cotejo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Verb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to be.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proofErr w:type="gram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Possession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,</w:t>
            </w:r>
            <w:proofErr w:type="gram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possessive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adjectives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 Can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1: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Clothes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electronic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devices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tools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etc. 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  <w:t>Párrafo escrito y presentación oral (en vivo o grabado)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sesión.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Past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tense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Review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1: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verbs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in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past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, dates.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  <w:t>Párrafo escrito y presentación oral (en vivo o grabado)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sesión.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Proyecto Integrador / Practicas de campo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 xml:space="preserve">Presentar el tema a abordar y equipo de trabajo. </w:t>
            </w: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br/>
              <w:t>Descripción de la forma de trabajo.</w:t>
            </w: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br/>
              <w:t xml:space="preserve">Elaboración de un cronograma de actividades y fechas de entrega (Días jueves)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Ante proyecto / Lista descriptiva del proyecto.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 xml:space="preserve">Borrador del cronograma personal de actividades.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Lista de cotejo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Talking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thinsg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you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have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being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doing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recently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lastRenderedPageBreak/>
              <w:t xml:space="preserve">Vocabulario unidad 2: 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br/>
            </w:r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 xml:space="preserve">Hobbies and </w:t>
            </w:r>
            <w:proofErr w:type="spellStart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>people</w:t>
            </w:r>
            <w:proofErr w:type="spellEnd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 xml:space="preserve">. / </w:t>
            </w:r>
            <w:proofErr w:type="spellStart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>Verbs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  <w:t>Párrafo escrito y presentación oral (en vivo o grabado)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lastRenderedPageBreak/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lastRenderedPageBreak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2 sesiones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Talking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how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you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have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changed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br/>
            </w:r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 xml:space="preserve">Hobbies and </w:t>
            </w:r>
            <w:proofErr w:type="spellStart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>people</w:t>
            </w:r>
            <w:proofErr w:type="spellEnd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 xml:space="preserve">. / </w:t>
            </w:r>
            <w:proofErr w:type="spellStart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>Verbs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  <w:t>Párrafo escrito y presentación oral (en vivo o grabado)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 sesiones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Proyecto Integrador / Practicas de campo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Entrega del primer borrador o actividad dependiendo del cronograma planteado por el alumno.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Avance de proyecto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Revisión del primer borrador de la carpeta.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Lista de cotejo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Talking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childhood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memories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br/>
            </w:r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 xml:space="preserve">Hobbies and </w:t>
            </w:r>
            <w:proofErr w:type="spellStart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>people</w:t>
            </w:r>
            <w:proofErr w:type="spellEnd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 xml:space="preserve">. / </w:t>
            </w:r>
            <w:proofErr w:type="spellStart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>Verbs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  <w:t>Párrafo escrito y presentación oral (en vivo o grabado)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 sesiones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Talking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similarity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with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other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people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br/>
            </w:r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 xml:space="preserve">Hobbies and </w:t>
            </w:r>
            <w:proofErr w:type="spellStart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>people</w:t>
            </w:r>
            <w:proofErr w:type="spellEnd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 xml:space="preserve">. / </w:t>
            </w:r>
            <w:proofErr w:type="spellStart"/>
            <w:r w:rsidRPr="00205DA7">
              <w:rPr>
                <w:rFonts w:ascii="Candara" w:hAnsi="Candara" w:cs="Arial Unicode MS"/>
                <w:b/>
                <w:color w:val="000000"/>
                <w:sz w:val="24"/>
                <w:szCs w:val="24"/>
                <w:u w:color="000000"/>
              </w:rPr>
              <w:t>Verbs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  <w:t>Párrafo escrito y presentación oral (en vivo o grabado)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lastRenderedPageBreak/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 sesiones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Proyecto Integrador / Practicas de campo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Entrega de la primera actividad/ fase establecida del proyecto.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Avance de proyecto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Lista de cotejo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Talking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changes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in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food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preferences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types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 of restaurants,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Ways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 of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cooking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 (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sparkling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fried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) Plains.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Food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 xml:space="preserve"> and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trips</w:t>
            </w:r>
            <w:proofErr w:type="spellEnd"/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b/>
                <w:color w:val="000000"/>
                <w:sz w:val="24"/>
                <w:szCs w:val="24"/>
                <w:u w:color="000000"/>
                <w:lang w:val="es-ES_tradnl"/>
              </w:rPr>
              <w:t>Párrafo escrito y presentación oral (en vivo o grabado)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 sesiones</w:t>
            </w:r>
          </w:p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Expressing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shopping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preferences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Clothes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Shopping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habits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Cost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currency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numers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14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Desscribing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problems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with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products</w:t>
            </w:r>
            <w:proofErr w:type="spellEnd"/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adjectives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Clothes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Shopping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habits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Cost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currency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numers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Evaluación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(Revisión de examen)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Ejercicios asignados de reforzamiento de los temas del examen.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Making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coplaint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politely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 xml:space="preserve">Vocabulario unidad 2: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Clothes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Shopping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habits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Cost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currency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numers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lastRenderedPageBreak/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lastRenderedPageBreak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Giving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your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opinión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products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and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services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Clothes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Shopping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habits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Cost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currency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numers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.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Adjectives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services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Talking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problems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in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your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comunity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 xml:space="preserve">local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voc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. / </w:t>
            </w:r>
            <w:proofErr w:type="spellStart"/>
            <w:proofErr w:type="gram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people</w:t>
            </w:r>
            <w:proofErr w:type="spellEnd"/>
            <w:proofErr w:type="gram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, places.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Proyecto Integrador / Practicas de campo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Entrega de la tercera actividad/ fase establecida del proyecto.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Avance de proyecto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Lista de cotejo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Reporting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wath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peoples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said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Vocabulario unidad 4: 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Adjectives</w:t>
            </w:r>
            <w:proofErr w:type="spellEnd"/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3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Reporting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information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cellphone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use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5: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Phone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lenguage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types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of restaurants, 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Ways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of 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cooking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(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sparkling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fried</w:t>
            </w:r>
            <w:proofErr w:type="spellEnd"/>
            <w:r w:rsidRPr="00205DA7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) Plains.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Food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and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trips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Proyecto Integrador / Practicas de campo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Entrega de la Cuarta actividad/ fase establecida del proyecto.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Avance de proyecto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Lista de cotejo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Talking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making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decisions</w:t>
            </w:r>
            <w:proofErr w:type="spellEnd"/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 xml:space="preserve">Vocabulario unidad 2: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Clothes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Shopping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habits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Cost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currency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numers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lastRenderedPageBreak/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lastRenderedPageBreak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talking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about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hopes and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wishes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Clothes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Shopping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habits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Cost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currency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numers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Proyecto Integrador / Practicas de campo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Entrega de la Quinta actividad/ fase establecida del proyecto. Revisión Final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Proyecto Concluido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Lista de cotejo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Evaluación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Responder a las evaluaciones asignadas en la plataforma.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  <w:p w:rsidR="00205DA7" w:rsidRPr="00205DA7" w:rsidRDefault="00205DA7" w:rsidP="00205DA7">
            <w:pPr>
              <w:spacing w:line="276" w:lineRule="auto"/>
              <w:ind w:left="62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Asistir/enviar en el horarios programado a las sesiones de evaluación oral.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Formularios resueltos en la plataforma. 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Audios/ videos de la evaluación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Sesión 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Evaluación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(Revisión de examen)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Ejercicios asignados de reforzamiento de los temas del examen.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1 sesión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Evaluación del proyecto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Entrega del proyecto escrito.</w:t>
            </w: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br/>
              <w:t xml:space="preserve">Coevaluación 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Proyecto 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Lista de cotejo y rubrica de evaluación de sus compañeros.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Lista de cotejo y rubrica de evaluación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3 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Expressing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shopping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preferenes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2: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Clothes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Shopping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habits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 /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Cost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currency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,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numers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Review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unit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1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1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Review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unit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2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1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Review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unit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3 </w:t>
            </w:r>
          </w:p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Atender a la lección gramatical asignada en vivo o en la plataforma.</w:t>
            </w: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>Resolver los ejercicios de práctica de la lección.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Evidencias en </w:t>
            </w:r>
            <w:proofErr w:type="spellStart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De las tareas asignadas.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Vocabulario unidad 1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Sesiones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Proyecto Integrador / Practicas de campo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line="276" w:lineRule="auto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Presentación de Proyectos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Proyecto Concluido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  <w:t xml:space="preserve">Presentaciones 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Lista de cotejo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>Materiales designados por el alumno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3 sesiones (divididas 3 grupos)</w:t>
            </w:r>
          </w:p>
        </w:tc>
      </w:tr>
      <w:tr w:rsidR="00205DA7" w:rsidRPr="00205DA7" w:rsidTr="00205DA7">
        <w:trPr>
          <w:trHeight w:val="1410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Inglés 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Evaluación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>Responder a las evaluaciones asignadas en la plataforma.</w:t>
            </w: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br/>
            </w:r>
          </w:p>
          <w:p w:rsidR="00205DA7" w:rsidRPr="00205DA7" w:rsidRDefault="00205DA7" w:rsidP="00205DA7">
            <w:pPr>
              <w:spacing w:line="276" w:lineRule="auto"/>
              <w:ind w:left="62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  <w:t>Asistir/enviar en el horarios programado a las sesiones de evaluación oral.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Formularios resueltos en la plataforma. </w:t>
            </w:r>
          </w:p>
          <w:p w:rsidR="00205DA7" w:rsidRPr="00205DA7" w:rsidRDefault="00205DA7" w:rsidP="00205DA7">
            <w:pPr>
              <w:spacing w:line="276" w:lineRule="auto"/>
              <w:ind w:left="709"/>
              <w:jc w:val="both"/>
              <w:rPr>
                <w:rFonts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205DA7" w:rsidRPr="00205DA7" w:rsidRDefault="00205DA7" w:rsidP="00205DA7">
            <w:pPr>
              <w:jc w:val="both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Audios/ videos de la evaluación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Medio de comunicación electrónico con acceso a internet.</w:t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</w:r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br/>
              <w:t xml:space="preserve">Material asignado en la plataforma </w:t>
            </w:r>
            <w:proofErr w:type="spellStart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205DA7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05DA7" w:rsidRPr="00205DA7" w:rsidRDefault="00205DA7" w:rsidP="00205DA7">
            <w:pPr>
              <w:jc w:val="center"/>
              <w:outlineLvl w:val="0"/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205DA7">
              <w:rPr>
                <w:rFonts w:ascii="Candara" w:hAnsi="Candara" w:cs="Arial Unicode MS"/>
                <w:b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2 Sesiones </w:t>
            </w:r>
          </w:p>
        </w:tc>
      </w:tr>
    </w:tbl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lastRenderedPageBreak/>
        <w:t>ACTIVIDADES “MI UNIVERSIDAD EN TU CASA” SEMESTRE AGOSTO-DICIEMBRE 2021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t>Maestro: Manuel Andrés Pérez-Pérez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t>Materia: Metodología para la enseñanza de la lengua indígena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t>Semestre: séptimo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t>Carrera: Lengua y cultura</w:t>
      </w:r>
    </w:p>
    <w:tbl>
      <w:tblPr>
        <w:tblW w:w="13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1581"/>
        <w:gridCol w:w="1701"/>
        <w:gridCol w:w="2409"/>
        <w:gridCol w:w="1560"/>
        <w:gridCol w:w="4394"/>
        <w:gridCol w:w="1093"/>
      </w:tblGrid>
      <w:tr w:rsidR="00205DA7" w:rsidRPr="00205DA7" w:rsidTr="00205DA7">
        <w:tc>
          <w:tcPr>
            <w:tcW w:w="13279" w:type="dxa"/>
            <w:gridSpan w:val="7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Actividades a desarrollar programa "Mi Escuela en casa" de la UICEH.</w:t>
            </w:r>
          </w:p>
        </w:tc>
      </w:tr>
      <w:tr w:rsidR="00205DA7" w:rsidRPr="00205DA7" w:rsidTr="00205DA7">
        <w:tc>
          <w:tcPr>
            <w:tcW w:w="541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No</w:t>
            </w:r>
          </w:p>
        </w:tc>
        <w:tc>
          <w:tcPr>
            <w:tcW w:w="1581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Asignatura</w:t>
            </w:r>
          </w:p>
        </w:tc>
        <w:tc>
          <w:tcPr>
            <w:tcW w:w="1701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Tema</w:t>
            </w:r>
          </w:p>
        </w:tc>
        <w:tc>
          <w:tcPr>
            <w:tcW w:w="2409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Descripción de actividad a desarrollar por el alumno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Producto esperado</w:t>
            </w:r>
          </w:p>
        </w:tc>
        <w:tc>
          <w:tcPr>
            <w:tcW w:w="4394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Material de apoyo</w:t>
            </w:r>
          </w:p>
        </w:tc>
        <w:tc>
          <w:tcPr>
            <w:tcW w:w="1093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Tiempo</w:t>
            </w:r>
          </w:p>
        </w:tc>
      </w:tr>
      <w:tr w:rsidR="00205DA7" w:rsidRPr="00205DA7" w:rsidTr="00205DA7">
        <w:tc>
          <w:tcPr>
            <w:tcW w:w="54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81" w:type="dxa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Metodología para la enseñanza de la lengua indígena</w:t>
            </w:r>
          </w:p>
        </w:tc>
        <w:tc>
          <w:tcPr>
            <w:tcW w:w="170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Conceptos básicos</w:t>
            </w:r>
          </w:p>
        </w:tc>
        <w:tc>
          <w:tcPr>
            <w:tcW w:w="2409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Complejizar el concepto de lengua y entender los conceptos de lengua oral y lengua escrita</w:t>
            </w:r>
          </w:p>
        </w:tc>
        <w:tc>
          <w:tcPr>
            <w:tcW w:w="1560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 visual</w:t>
            </w:r>
          </w:p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cuestionarios</w:t>
            </w:r>
          </w:p>
        </w:tc>
        <w:tc>
          <w:tcPr>
            <w:tcW w:w="4394" w:type="dxa"/>
            <w:vAlign w:val="center"/>
          </w:tcPr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Saussure, F. 1991.Capítulo 3: El objeto de la lingüística. En </w:t>
            </w:r>
            <w:r w:rsidRPr="00205DA7">
              <w:rPr>
                <w:rFonts w:ascii="Candara" w:eastAsia="Times New Roman" w:hAnsi="Candara" w:cs="Arial"/>
                <w:i/>
                <w:iCs/>
                <w:color w:val="000000"/>
                <w:sz w:val="24"/>
                <w:szCs w:val="24"/>
                <w:lang w:eastAsia="es-MX"/>
              </w:rPr>
              <w:t>Curso de lingüística general</w:t>
            </w: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. Madrid: Alianza.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Ferreiro, Emilia. 2002. Relaciones de (in)dependencia entre oralidad y escritura. México: </w:t>
            </w:r>
            <w:proofErr w:type="spellStart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Gedisa</w:t>
            </w:r>
            <w:proofErr w:type="spellEnd"/>
          </w:p>
        </w:tc>
        <w:tc>
          <w:tcPr>
            <w:tcW w:w="1093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 6 días</w:t>
            </w:r>
          </w:p>
        </w:tc>
      </w:tr>
      <w:tr w:rsidR="00205DA7" w:rsidRPr="00205DA7" w:rsidTr="00205DA7">
        <w:tc>
          <w:tcPr>
            <w:tcW w:w="54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81" w:type="dxa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Metodología para la enseñanza de la lengua indígena</w:t>
            </w:r>
          </w:p>
        </w:tc>
        <w:tc>
          <w:tcPr>
            <w:tcW w:w="170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Times New Roman" w:hAnsi="Candara" w:cs="Arial"/>
                <w:sz w:val="24"/>
                <w:szCs w:val="24"/>
                <w:lang w:eastAsia="es-MX"/>
              </w:rPr>
              <w:t>Adquisición y enseñanza de las lenguas: aspectos epistemológicos y conceptos básicos</w:t>
            </w:r>
          </w:p>
        </w:tc>
        <w:tc>
          <w:tcPr>
            <w:tcW w:w="2409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Conocer un panorama general sobre las diversas teorías del aprendizaje de las lenguas.</w:t>
            </w:r>
          </w:p>
        </w:tc>
        <w:tc>
          <w:tcPr>
            <w:tcW w:w="1560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 visual</w:t>
            </w:r>
          </w:p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Ejercicio en formato libre</w:t>
            </w:r>
          </w:p>
        </w:tc>
        <w:tc>
          <w:tcPr>
            <w:tcW w:w="4394" w:type="dxa"/>
            <w:vAlign w:val="center"/>
          </w:tcPr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Alvarado, M; </w:t>
            </w:r>
            <w:proofErr w:type="spellStart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Calderon</w:t>
            </w:r>
            <w:proofErr w:type="spellEnd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, G; </w:t>
            </w:r>
            <w:proofErr w:type="spellStart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Zimmermman</w:t>
            </w:r>
            <w:proofErr w:type="spellEnd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, G; &amp; </w:t>
            </w:r>
            <w:proofErr w:type="spellStart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vernon</w:t>
            </w:r>
            <w:proofErr w:type="spellEnd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, S. 2011. Desarrollo lingüístico y cultura escrita. México: Porrúa-UAQ.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Mendoza </w:t>
            </w:r>
            <w:proofErr w:type="spellStart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Fillola</w:t>
            </w:r>
            <w:proofErr w:type="spellEnd"/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, A. 1998. Conceptos clave en didáctica de la lengua y la literatura. España: grafica-Signo.</w:t>
            </w:r>
          </w:p>
        </w:tc>
        <w:tc>
          <w:tcPr>
            <w:tcW w:w="1093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9 días</w:t>
            </w:r>
          </w:p>
        </w:tc>
      </w:tr>
      <w:tr w:rsidR="00205DA7" w:rsidRPr="00205DA7" w:rsidTr="00205DA7">
        <w:tc>
          <w:tcPr>
            <w:tcW w:w="54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3</w:t>
            </w:r>
          </w:p>
        </w:tc>
        <w:tc>
          <w:tcPr>
            <w:tcW w:w="1581" w:type="dxa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Metodología para la enseñanza de la lengua indígena</w:t>
            </w:r>
          </w:p>
        </w:tc>
        <w:tc>
          <w:tcPr>
            <w:tcW w:w="170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Times New Roman" w:hAnsi="Candara" w:cs="Arial"/>
                <w:bCs/>
                <w:sz w:val="24"/>
                <w:szCs w:val="24"/>
                <w:lang w:eastAsia="es-MX"/>
              </w:rPr>
              <w:t>Enfoques sobre la enseñanza de la lengua</w:t>
            </w:r>
          </w:p>
        </w:tc>
        <w:tc>
          <w:tcPr>
            <w:tcW w:w="2409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Analizar diversos métodos y enfoques de la enseñanza de lenguas</w:t>
            </w:r>
          </w:p>
        </w:tc>
        <w:tc>
          <w:tcPr>
            <w:tcW w:w="1560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 visual</w:t>
            </w:r>
          </w:p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Ejercicio en formato libre</w:t>
            </w:r>
          </w:p>
        </w:tc>
        <w:tc>
          <w:tcPr>
            <w:tcW w:w="4394" w:type="dxa"/>
            <w:vAlign w:val="center"/>
          </w:tcPr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>Sánchez Pérez, Aquilino. 2009. La enseñanza de idiomas en los últimos cien años, métodos y enfoques. España: SGEL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 xml:space="preserve">Mendoza </w:t>
            </w:r>
            <w:proofErr w:type="spellStart"/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>Fillola</w:t>
            </w:r>
            <w:proofErr w:type="spellEnd"/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>, A. 1998. Conceptos clave en didáctica de la lengua y la literatura. España: Gráficos signos.</w:t>
            </w:r>
          </w:p>
        </w:tc>
        <w:tc>
          <w:tcPr>
            <w:tcW w:w="1093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7 días</w:t>
            </w:r>
          </w:p>
        </w:tc>
      </w:tr>
      <w:tr w:rsidR="00205DA7" w:rsidRPr="00205DA7" w:rsidTr="00205DA7">
        <w:tc>
          <w:tcPr>
            <w:tcW w:w="54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81" w:type="dxa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Metodología para la enseñanza de la lengua indígena</w:t>
            </w:r>
          </w:p>
        </w:tc>
        <w:tc>
          <w:tcPr>
            <w:tcW w:w="170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Crear recursos y materiales pensando en lo local</w:t>
            </w:r>
          </w:p>
        </w:tc>
        <w:tc>
          <w:tcPr>
            <w:tcW w:w="2409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Pensar y crear materiales para la enseñanza y aprendizaje de las lenguas pensando en las lenguas de la sierra otomí-</w:t>
            </w:r>
            <w:proofErr w:type="spellStart"/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tepehua</w:t>
            </w:r>
            <w:proofErr w:type="spellEnd"/>
          </w:p>
        </w:tc>
        <w:tc>
          <w:tcPr>
            <w:tcW w:w="1560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 visual</w:t>
            </w:r>
          </w:p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- propuestas de materiales </w:t>
            </w:r>
            <w:proofErr w:type="spellStart"/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dicaticos</w:t>
            </w:r>
            <w:proofErr w:type="spellEnd"/>
          </w:p>
        </w:tc>
        <w:tc>
          <w:tcPr>
            <w:tcW w:w="4394" w:type="dxa"/>
            <w:vAlign w:val="center"/>
          </w:tcPr>
          <w:p w:rsidR="00205DA7" w:rsidRPr="00205DA7" w:rsidRDefault="00205DA7" w:rsidP="00205DA7">
            <w:pPr>
              <w:spacing w:after="0" w:line="240" w:lineRule="auto"/>
              <w:rPr>
                <w:rFonts w:ascii="Candara" w:eastAsia="Times New Roman" w:hAnsi="Candara" w:cs="Arial"/>
                <w:bCs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Times New Roman" w:hAnsi="Candara" w:cs="Arial"/>
                <w:bCs/>
                <w:sz w:val="24"/>
                <w:szCs w:val="24"/>
                <w:lang w:eastAsia="es-MX"/>
              </w:rPr>
              <w:t>Martín Vegas, A. Manuel de Didáctica de la lengua y la literatura. España: Síntesis</w:t>
            </w:r>
          </w:p>
          <w:p w:rsidR="00205DA7" w:rsidRPr="00205DA7" w:rsidRDefault="00205DA7" w:rsidP="00205DA7">
            <w:pPr>
              <w:spacing w:after="0" w:line="240" w:lineRule="auto"/>
              <w:jc w:val="both"/>
              <w:rPr>
                <w:rFonts w:ascii="Candara" w:eastAsia="Times New Roman" w:hAnsi="Candara" w:cs="Arial"/>
                <w:sz w:val="24"/>
                <w:szCs w:val="24"/>
                <w:lang w:eastAsia="es-MX"/>
              </w:rPr>
            </w:pPr>
          </w:p>
          <w:p w:rsidR="00205DA7" w:rsidRPr="00205DA7" w:rsidRDefault="00205DA7" w:rsidP="00205DA7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Times New Roman" w:hAnsi="Candara" w:cs="Arial"/>
                <w:sz w:val="24"/>
                <w:szCs w:val="24"/>
                <w:lang w:eastAsia="es-MX"/>
              </w:rPr>
              <w:t xml:space="preserve">Ruiz </w:t>
            </w:r>
            <w:proofErr w:type="spellStart"/>
            <w:r w:rsidRPr="00205DA7">
              <w:rPr>
                <w:rFonts w:ascii="Candara" w:eastAsia="Times New Roman" w:hAnsi="Candara" w:cs="Arial"/>
                <w:sz w:val="24"/>
                <w:szCs w:val="24"/>
                <w:lang w:eastAsia="es-MX"/>
              </w:rPr>
              <w:t>Bikandi</w:t>
            </w:r>
            <w:proofErr w:type="spellEnd"/>
            <w:r w:rsidRPr="00205DA7">
              <w:rPr>
                <w:rFonts w:ascii="Candara" w:eastAsia="Times New Roman" w:hAnsi="Candara" w:cs="Arial"/>
                <w:sz w:val="24"/>
                <w:szCs w:val="24"/>
                <w:lang w:eastAsia="es-MX"/>
              </w:rPr>
              <w:t>, U. 2011. Didáctica de la lengua castellana y la literatura. España: Ministerio de Educación. (segunda parte)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</w:p>
        </w:tc>
        <w:tc>
          <w:tcPr>
            <w:tcW w:w="1093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6 días</w:t>
            </w:r>
          </w:p>
        </w:tc>
      </w:tr>
    </w:tbl>
    <w:p w:rsidR="00895C58" w:rsidRDefault="00895C58"/>
    <w:p w:rsidR="00205DA7" w:rsidRDefault="00205DA7"/>
    <w:p w:rsidR="00205DA7" w:rsidRDefault="00205DA7"/>
    <w:p w:rsidR="00205DA7" w:rsidRDefault="00205DA7"/>
    <w:p w:rsidR="00205DA7" w:rsidRDefault="00205DA7"/>
    <w:p w:rsidR="00205DA7" w:rsidRDefault="00205DA7"/>
    <w:p w:rsidR="00205DA7" w:rsidRDefault="00205DA7"/>
    <w:p w:rsidR="00205DA7" w:rsidRDefault="00205DA7"/>
    <w:p w:rsidR="00205DA7" w:rsidRDefault="00205DA7"/>
    <w:p w:rsidR="00205DA7" w:rsidRDefault="00205DA7"/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lastRenderedPageBreak/>
        <w:t>ACTIVIDADES “MI UNIVERSIDAD EN TU CASA” SEMESTRE AGOSTO-DICIEMBRE 2021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t>Maestro: Manuel Andrés Pérez-Pérez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t>Materia: Experiencias en proyectos para el fortalecimiento lingüístico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t>Semestre: quinto</w:t>
      </w:r>
    </w:p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  <w:r w:rsidRPr="00205DA7">
        <w:rPr>
          <w:rFonts w:ascii="Candara" w:eastAsia="Calibri" w:hAnsi="Candara" w:cs="Calibri"/>
          <w:color w:val="000000"/>
          <w:sz w:val="24"/>
          <w:szCs w:val="24"/>
          <w:lang w:eastAsia="es-MX"/>
        </w:rPr>
        <w:t>Carrera: Lengua y cultura</w:t>
      </w:r>
    </w:p>
    <w:tbl>
      <w:tblPr>
        <w:tblW w:w="13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1581"/>
        <w:gridCol w:w="1701"/>
        <w:gridCol w:w="2409"/>
        <w:gridCol w:w="1560"/>
        <w:gridCol w:w="4394"/>
        <w:gridCol w:w="1093"/>
      </w:tblGrid>
      <w:tr w:rsidR="00205DA7" w:rsidRPr="00205DA7" w:rsidTr="00205DA7">
        <w:tc>
          <w:tcPr>
            <w:tcW w:w="13279" w:type="dxa"/>
            <w:gridSpan w:val="7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Actividades a desarrollar programa "Mi Escuela en casa" de la UICEH.</w:t>
            </w:r>
          </w:p>
        </w:tc>
      </w:tr>
      <w:tr w:rsidR="00205DA7" w:rsidRPr="00205DA7" w:rsidTr="00205DA7">
        <w:tc>
          <w:tcPr>
            <w:tcW w:w="541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No</w:t>
            </w:r>
          </w:p>
        </w:tc>
        <w:tc>
          <w:tcPr>
            <w:tcW w:w="1581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Asignatura</w:t>
            </w:r>
          </w:p>
        </w:tc>
        <w:tc>
          <w:tcPr>
            <w:tcW w:w="1701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Tema</w:t>
            </w:r>
          </w:p>
        </w:tc>
        <w:tc>
          <w:tcPr>
            <w:tcW w:w="2409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Descripción de actividad a desarrollar por el alumno</w:t>
            </w:r>
          </w:p>
        </w:tc>
        <w:tc>
          <w:tcPr>
            <w:tcW w:w="1560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Producto esperado</w:t>
            </w:r>
          </w:p>
        </w:tc>
        <w:tc>
          <w:tcPr>
            <w:tcW w:w="4394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Material de apoyo</w:t>
            </w:r>
          </w:p>
        </w:tc>
        <w:tc>
          <w:tcPr>
            <w:tcW w:w="1093" w:type="dxa"/>
            <w:shd w:val="clear" w:color="auto" w:fill="FBE5D5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Tiempo</w:t>
            </w:r>
          </w:p>
        </w:tc>
      </w:tr>
      <w:tr w:rsidR="00205DA7" w:rsidRPr="00205DA7" w:rsidTr="00205DA7">
        <w:tc>
          <w:tcPr>
            <w:tcW w:w="54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581" w:type="dxa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Experiencias en proyectos para el fortalecimiento lingüístico</w:t>
            </w:r>
          </w:p>
        </w:tc>
        <w:tc>
          <w:tcPr>
            <w:tcW w:w="170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Lenguas en peligro y Revitalización lingüística</w:t>
            </w:r>
          </w:p>
        </w:tc>
        <w:tc>
          <w:tcPr>
            <w:tcW w:w="2409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Entender el porqué de la revitalización, y los criterios para considerar a una lengua en peligro</w:t>
            </w:r>
          </w:p>
        </w:tc>
        <w:tc>
          <w:tcPr>
            <w:tcW w:w="1560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- </w:t>
            </w:r>
            <w:proofErr w:type="spellStart"/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cuestioanrios</w:t>
            </w:r>
            <w:proofErr w:type="spellEnd"/>
          </w:p>
        </w:tc>
        <w:tc>
          <w:tcPr>
            <w:tcW w:w="4394" w:type="dxa"/>
            <w:vAlign w:val="center"/>
          </w:tcPr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 xml:space="preserve">Kenneth L. </w:t>
            </w:r>
            <w:proofErr w:type="spellStart"/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>Rehg</w:t>
            </w:r>
            <w:proofErr w:type="spellEnd"/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 xml:space="preserve"> and Lyle Campbell. 2018. The Oxford Handbook of Endangered Languages. </w:t>
            </w:r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 xml:space="preserve">Oxford: </w:t>
            </w:r>
            <w:proofErr w:type="spellStart"/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>The</w:t>
            </w:r>
            <w:proofErr w:type="spellEnd"/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 xml:space="preserve"> Oxford </w:t>
            </w:r>
            <w:proofErr w:type="spellStart"/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>University</w:t>
            </w:r>
            <w:proofErr w:type="spellEnd"/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>Press</w:t>
            </w:r>
            <w:proofErr w:type="spellEnd"/>
            <w:r w:rsidRPr="00205DA7">
              <w:rPr>
                <w:rFonts w:ascii="Candara" w:eastAsia="Calibri" w:hAnsi="Candara" w:cs="Calibri"/>
                <w:sz w:val="24"/>
                <w:szCs w:val="24"/>
                <w:lang w:eastAsia="es-MX"/>
              </w:rPr>
              <w:t>.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</w:pP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>Flores Farfán, J. 2011. A. Antología de textos para la revitalización lingüística. México: INALI</w:t>
            </w:r>
          </w:p>
        </w:tc>
        <w:tc>
          <w:tcPr>
            <w:tcW w:w="1093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8 días</w:t>
            </w:r>
          </w:p>
        </w:tc>
      </w:tr>
      <w:tr w:rsidR="00205DA7" w:rsidRPr="00205DA7" w:rsidTr="00205DA7">
        <w:tc>
          <w:tcPr>
            <w:tcW w:w="54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581" w:type="dxa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Experiencias en proyectos para el fortalecimiento lingüístico</w:t>
            </w:r>
          </w:p>
        </w:tc>
        <w:tc>
          <w:tcPr>
            <w:tcW w:w="170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Documentación lingüística</w:t>
            </w:r>
          </w:p>
        </w:tc>
        <w:tc>
          <w:tcPr>
            <w:tcW w:w="2409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Compreder</w:t>
            </w:r>
            <w:proofErr w:type="spellEnd"/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 xml:space="preserve"> qué es la documentación lingüística, como se realiza, y los usos y alcances de los productos de una documentación lingüística adecuada</w:t>
            </w:r>
          </w:p>
        </w:tc>
        <w:tc>
          <w:tcPr>
            <w:tcW w:w="1560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actividad libre</w:t>
            </w:r>
          </w:p>
        </w:tc>
        <w:tc>
          <w:tcPr>
            <w:tcW w:w="4394" w:type="dxa"/>
            <w:vAlign w:val="center"/>
          </w:tcPr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val="en-GB" w:eastAsia="es-MX"/>
              </w:rPr>
            </w:pPr>
            <w:r w:rsidRPr="00205DA7">
              <w:rPr>
                <w:rFonts w:ascii="Candara" w:eastAsia="Cambria" w:hAnsi="Candara" w:cs="Arial"/>
                <w:color w:val="000000"/>
                <w:sz w:val="24"/>
                <w:szCs w:val="24"/>
              </w:rPr>
              <w:t xml:space="preserve">En </w:t>
            </w:r>
            <w:proofErr w:type="spellStart"/>
            <w:r w:rsidRPr="00205DA7"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  <w:t>Haviland</w:t>
            </w:r>
            <w:proofErr w:type="spellEnd"/>
            <w:r w:rsidRPr="00205DA7"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  <w:t xml:space="preserve">, J. &amp; Flores Farfán, J. 2007. </w:t>
            </w:r>
            <w:r w:rsidRPr="00205DA7">
              <w:rPr>
                <w:rFonts w:ascii="Candara" w:eastAsia="Times New Roman" w:hAnsi="Candara" w:cs="Arial"/>
                <w:bCs/>
                <w:i/>
                <w:iCs/>
                <w:color w:val="000000"/>
                <w:sz w:val="24"/>
                <w:szCs w:val="24"/>
                <w:lang w:eastAsia="es-MX"/>
              </w:rPr>
              <w:t>Bases para la documentación</w:t>
            </w:r>
            <w:r w:rsidRPr="00205DA7"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eastAsia="es-MX"/>
              </w:rPr>
              <w:t xml:space="preserve"> Lingüística. </w:t>
            </w:r>
            <w:r w:rsidRPr="00205DA7"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val="en-GB" w:eastAsia="es-MX"/>
              </w:rPr>
              <w:t>México: INALI.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bCs/>
                <w:color w:val="000000"/>
                <w:sz w:val="24"/>
                <w:szCs w:val="24"/>
                <w:lang w:val="en-GB" w:eastAsia="es-MX"/>
              </w:rPr>
            </w:pP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</w:pPr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 xml:space="preserve">Kenneth L. </w:t>
            </w:r>
            <w:proofErr w:type="spellStart"/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>Rehg</w:t>
            </w:r>
            <w:proofErr w:type="spellEnd"/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 xml:space="preserve"> and Lyle Campbell. 2018. The Oxford Handbook of Endangered Languages. Oxford: The Oxford University Press.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093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lastRenderedPageBreak/>
              <w:t>7 días</w:t>
            </w:r>
          </w:p>
        </w:tc>
      </w:tr>
      <w:tr w:rsidR="00205DA7" w:rsidRPr="00205DA7" w:rsidTr="00205DA7">
        <w:tc>
          <w:tcPr>
            <w:tcW w:w="54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581" w:type="dxa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Experiencias en proyectos para el fortalecimiento lingüístico</w:t>
            </w:r>
          </w:p>
        </w:tc>
        <w:tc>
          <w:tcPr>
            <w:tcW w:w="170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Propuestas de revitalización lingüística casos de análisis</w:t>
            </w:r>
          </w:p>
        </w:tc>
        <w:tc>
          <w:tcPr>
            <w:tcW w:w="2409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Reconocer los retos y limitaciones de revitalización lingüística por medio de casos específicos en lenguas del mundo</w:t>
            </w:r>
          </w:p>
        </w:tc>
        <w:tc>
          <w:tcPr>
            <w:tcW w:w="1560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material audiovisual</w:t>
            </w:r>
          </w:p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mapa conceptual</w:t>
            </w:r>
          </w:p>
        </w:tc>
        <w:tc>
          <w:tcPr>
            <w:tcW w:w="4394" w:type="dxa"/>
            <w:vAlign w:val="center"/>
          </w:tcPr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</w:pP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Flores Farfán, J. 2011. A. Antología de textos para la revitalización lingüística. </w:t>
            </w: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México: INALI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</w:pP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</w:pPr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 xml:space="preserve">Kenneth L. </w:t>
            </w:r>
            <w:proofErr w:type="spellStart"/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>Rehg</w:t>
            </w:r>
            <w:proofErr w:type="spellEnd"/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 xml:space="preserve"> and Lyle Campbell. 2018. The Oxford Handbook of Endangered Languages. Oxford: The Oxford University Press.</w:t>
            </w:r>
          </w:p>
        </w:tc>
        <w:tc>
          <w:tcPr>
            <w:tcW w:w="1093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6 días</w:t>
            </w:r>
          </w:p>
        </w:tc>
      </w:tr>
      <w:tr w:rsidR="00205DA7" w:rsidRPr="00205DA7" w:rsidTr="00205DA7">
        <w:tc>
          <w:tcPr>
            <w:tcW w:w="54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581" w:type="dxa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Experiencias en proyectos para el fortalecimiento lingüístico</w:t>
            </w:r>
          </w:p>
        </w:tc>
        <w:tc>
          <w:tcPr>
            <w:tcW w:w="1701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Diseño y aplicación de la propuesta de revitalización lingüística en el contexto de la región otomí-</w:t>
            </w:r>
            <w:proofErr w:type="spellStart"/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tepehua</w:t>
            </w:r>
            <w:proofErr w:type="spellEnd"/>
          </w:p>
        </w:tc>
        <w:tc>
          <w:tcPr>
            <w:tcW w:w="2409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Desarrollar la capacidad de diseñar, crear y aplicar propuestas de revitalización lingüística tomando en cuenta factores sociales, económicos y políticos</w:t>
            </w:r>
          </w:p>
        </w:tc>
        <w:tc>
          <w:tcPr>
            <w:tcW w:w="1560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material audiovisual</w:t>
            </w:r>
          </w:p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- ensayo breve</w:t>
            </w:r>
          </w:p>
        </w:tc>
        <w:tc>
          <w:tcPr>
            <w:tcW w:w="4394" w:type="dxa"/>
            <w:vAlign w:val="center"/>
          </w:tcPr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</w:pP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eastAsia="es-MX"/>
              </w:rPr>
              <w:t xml:space="preserve">Flores Farfán, J. 2011. A. Antología de textos para la revitalización lingüística. </w:t>
            </w:r>
            <w:r w:rsidRPr="00205DA7"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  <w:t>México: INALI</w:t>
            </w: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Times New Roman" w:hAnsi="Candara" w:cs="Arial"/>
                <w:color w:val="000000"/>
                <w:sz w:val="24"/>
                <w:szCs w:val="24"/>
                <w:lang w:val="en-GB" w:eastAsia="es-MX"/>
              </w:rPr>
            </w:pPr>
          </w:p>
          <w:p w:rsidR="00205DA7" w:rsidRPr="00205DA7" w:rsidRDefault="00205DA7" w:rsidP="00205DA7">
            <w:pPr>
              <w:autoSpaceDE w:val="0"/>
              <w:autoSpaceDN w:val="0"/>
              <w:adjustRightInd w:val="0"/>
              <w:spacing w:after="120" w:line="240" w:lineRule="auto"/>
              <w:ind w:left="38"/>
              <w:jc w:val="both"/>
              <w:rPr>
                <w:rFonts w:ascii="Candara" w:eastAsia="Calibri" w:hAnsi="Candara" w:cs="Calibri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 xml:space="preserve">Kenneth L. </w:t>
            </w:r>
            <w:proofErr w:type="spellStart"/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>Rehg</w:t>
            </w:r>
            <w:proofErr w:type="spellEnd"/>
            <w:r w:rsidRPr="00205DA7">
              <w:rPr>
                <w:rFonts w:ascii="Candara" w:eastAsia="Calibri" w:hAnsi="Candara" w:cs="Calibri"/>
                <w:sz w:val="24"/>
                <w:szCs w:val="24"/>
                <w:lang w:val="en-GB" w:eastAsia="es-MX"/>
              </w:rPr>
              <w:t xml:space="preserve"> and Lyle Campbell. 2018. The Oxford Handbook of Endangered Languages. Oxford: The Oxford University Press.</w:t>
            </w:r>
          </w:p>
        </w:tc>
        <w:tc>
          <w:tcPr>
            <w:tcW w:w="1093" w:type="dxa"/>
            <w:vAlign w:val="center"/>
          </w:tcPr>
          <w:p w:rsidR="00205DA7" w:rsidRPr="00205DA7" w:rsidRDefault="00205DA7" w:rsidP="00205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</w:pPr>
            <w:r w:rsidRPr="00205DA7">
              <w:rPr>
                <w:rFonts w:ascii="Candara" w:eastAsia="Calibri" w:hAnsi="Candara" w:cs="Calibri"/>
                <w:color w:val="000000"/>
                <w:sz w:val="24"/>
                <w:szCs w:val="24"/>
                <w:lang w:eastAsia="es-MX"/>
              </w:rPr>
              <w:t>6 días</w:t>
            </w:r>
          </w:p>
        </w:tc>
      </w:tr>
    </w:tbl>
    <w:p w:rsidR="00205DA7" w:rsidRPr="00205DA7" w:rsidRDefault="00205DA7" w:rsidP="00205D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libri" w:hAnsi="Candara" w:cs="Calibri"/>
          <w:color w:val="000000"/>
          <w:sz w:val="24"/>
          <w:szCs w:val="24"/>
          <w:lang w:eastAsia="es-MX"/>
        </w:rPr>
      </w:pPr>
    </w:p>
    <w:p w:rsidR="00205DA7" w:rsidRDefault="00205DA7"/>
    <w:p w:rsidR="00205DA7" w:rsidRDefault="00205DA7"/>
    <w:p w:rsidR="00205DA7" w:rsidRDefault="00205DA7"/>
    <w:p w:rsidR="00205DA7" w:rsidRDefault="00205DA7"/>
    <w:p w:rsidR="00205DA7" w:rsidRDefault="00205DA7"/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rebuchet MS" w:eastAsia="Trebuchet MS" w:hAnsi="Trebuchet MS" w:cs="Trebuchet MS"/>
          <w:b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C71DFC">
        <w:rPr>
          <w:rFonts w:ascii="Trebuchet MS" w:eastAsia="Arial Unicode MS" w:hAnsi="Trebuchet MS" w:cs="Arial Unicode MS"/>
          <w:b/>
          <w:color w:val="000000"/>
          <w:sz w:val="24"/>
          <w:szCs w:val="24"/>
          <w:u w:color="000000"/>
          <w:bdr w:val="nil"/>
          <w:lang w:val="es-ES_tradnl" w:eastAsia="es-MX"/>
        </w:rPr>
        <w:lastRenderedPageBreak/>
        <w:t>ACTIVIDADES “MI UNIVERSIDAD EN CASA” 2021-II</w:t>
      </w: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rebuchet MS" w:eastAsia="Trebuchet MS" w:hAnsi="Trebuchet MS" w:cs="Trebuchet MS"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C71DFC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es-ES_tradnl" w:eastAsia="es-MX"/>
        </w:rPr>
        <w:t>Maestro: Dr. Oscar Francisco Díaz Lira</w:t>
      </w: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rebuchet MS" w:eastAsia="Trebuchet MS" w:hAnsi="Trebuchet MS" w:cs="Trebuchet MS"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C71DFC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es-ES_tradnl" w:eastAsia="es-MX"/>
        </w:rPr>
        <w:t>Materia: Seminario de titulación I</w:t>
      </w: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outlineLvl w:val="0"/>
        <w:rPr>
          <w:rFonts w:ascii="Trebuchet MS" w:eastAsia="Trebuchet MS" w:hAnsi="Trebuchet MS" w:cs="Trebuchet MS"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C71DFC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es-ES_tradnl" w:eastAsia="es-MX"/>
        </w:rPr>
        <w:t>Semestre: 7mo</w:t>
      </w: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jc w:val="center"/>
        <w:outlineLvl w:val="0"/>
        <w:rPr>
          <w:rFonts w:ascii="Trebuchet MS" w:eastAsia="Trebuchet MS" w:hAnsi="Trebuchet MS" w:cs="Trebuchet MS"/>
          <w:color w:val="000000"/>
          <w:sz w:val="24"/>
          <w:szCs w:val="24"/>
          <w:u w:color="000000"/>
          <w:bdr w:val="nil"/>
          <w:lang w:val="es-ES_tradnl" w:eastAsia="es-MX"/>
        </w:rPr>
      </w:pPr>
      <w:r w:rsidRPr="00C71DFC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es-ES_tradnl" w:eastAsia="es-MX"/>
        </w:rPr>
        <w:t xml:space="preserve">Carrera: </w:t>
      </w:r>
      <w:proofErr w:type="spellStart"/>
      <w:r w:rsidRPr="00C71DFC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es-ES_tradnl" w:eastAsia="es-MX"/>
        </w:rPr>
        <w:t>LyC</w:t>
      </w:r>
      <w:proofErr w:type="spellEnd"/>
      <w:r w:rsidRPr="00C71DFC">
        <w:rPr>
          <w:rFonts w:ascii="Trebuchet MS" w:eastAsia="Arial Unicode MS" w:hAnsi="Trebuchet MS" w:cs="Arial Unicode MS"/>
          <w:color w:val="000000"/>
          <w:sz w:val="24"/>
          <w:szCs w:val="24"/>
          <w:u w:color="000000"/>
          <w:bdr w:val="nil"/>
          <w:lang w:val="es-ES_tradnl" w:eastAsia="es-MX"/>
        </w:rPr>
        <w:t xml:space="preserve"> / ADD </w:t>
      </w:r>
    </w:p>
    <w:tbl>
      <w:tblPr>
        <w:tblStyle w:val="TableNormal"/>
        <w:tblW w:w="1303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21"/>
        <w:gridCol w:w="1641"/>
        <w:gridCol w:w="2000"/>
        <w:gridCol w:w="1819"/>
        <w:gridCol w:w="2193"/>
        <w:gridCol w:w="2972"/>
        <w:gridCol w:w="1088"/>
      </w:tblGrid>
      <w:tr w:rsidR="00C71DFC" w:rsidRPr="00C71DFC" w:rsidTr="005F7BE2">
        <w:trPr>
          <w:trHeight w:val="300"/>
          <w:jc w:val="center"/>
        </w:trPr>
        <w:tc>
          <w:tcPr>
            <w:tcW w:w="130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1DFC" w:rsidRPr="00C71DFC" w:rsidRDefault="00C71DFC" w:rsidP="00C71DFC">
            <w:pPr>
              <w:spacing w:line="276" w:lineRule="auto"/>
              <w:jc w:val="center"/>
              <w:outlineLvl w:val="0"/>
              <w:rPr>
                <w:rFonts w:cs="Arial Unicode MS"/>
                <w:b/>
                <w:bCs/>
                <w:color w:val="000000"/>
                <w:sz w:val="48"/>
                <w:szCs w:val="48"/>
                <w:u w:color="000000"/>
                <w:lang w:val="es-ES_tradnl"/>
              </w:rPr>
            </w:pPr>
            <w:r w:rsidRPr="00C71DFC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Actividades a desarrollar programa "Mi Escuela en casa" de la UICEH.</w:t>
            </w:r>
          </w:p>
        </w:tc>
      </w:tr>
      <w:tr w:rsidR="00C71DFC" w:rsidRPr="00C71DFC" w:rsidTr="005F7BE2">
        <w:trPr>
          <w:trHeight w:val="114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No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Asignatura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Tema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Descripción de actividad a desarrollar por el alumno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Producto esperado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Materia de apoyo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eastAsia="Candara" w:hAnsi="Candara" w:cs="Candara"/>
                <w:color w:val="000000"/>
                <w:sz w:val="24"/>
                <w:szCs w:val="24"/>
                <w:u w:color="000000"/>
                <w:lang w:val="es-ES_tradnl"/>
              </w:rPr>
              <w:t>Tiempo</w:t>
            </w:r>
          </w:p>
        </w:tc>
      </w:tr>
      <w:tr w:rsidR="00C71DFC" w:rsidRPr="00C71DFC" w:rsidTr="005F7BE2">
        <w:trPr>
          <w:trHeight w:val="1114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1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Portada, título e índice general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Martes 24 de agosto</w:t>
            </w:r>
          </w:p>
        </w:tc>
      </w:tr>
      <w:tr w:rsidR="00C71DFC" w:rsidRPr="00C71DFC" w:rsidTr="005F7BE2">
        <w:trPr>
          <w:trHeight w:val="141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La introducción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</w:p>
          <w:p w:rsidR="00C71DFC" w:rsidRPr="00C71DFC" w:rsidRDefault="00C71DFC" w:rsidP="00C71DFC">
            <w:pPr>
              <w:spacing w:line="276" w:lineRule="auto"/>
              <w:jc w:val="both"/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</w:rPr>
              <w:t>Martes 9 de septiembre</w:t>
            </w:r>
          </w:p>
        </w:tc>
      </w:tr>
      <w:tr w:rsidR="00C71DFC" w:rsidRPr="00C71DFC" w:rsidTr="005F7BE2">
        <w:trPr>
          <w:trHeight w:val="141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3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El planteamiento del problema: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Martes 14 de septiembre</w:t>
            </w:r>
          </w:p>
        </w:tc>
      </w:tr>
      <w:tr w:rsidR="00C71DFC" w:rsidRPr="00C71DFC" w:rsidTr="005F7BE2">
        <w:trPr>
          <w:trHeight w:val="141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La justificación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Martes 28 de septiembre</w:t>
            </w:r>
          </w:p>
        </w:tc>
      </w:tr>
      <w:tr w:rsidR="00C71DFC" w:rsidRPr="00C71DFC" w:rsidTr="005F7BE2">
        <w:trPr>
          <w:trHeight w:val="141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5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Los objetivos (general y particulares)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Martes 5 de octubre</w:t>
            </w:r>
          </w:p>
        </w:tc>
      </w:tr>
      <w:tr w:rsidR="00C71DFC" w:rsidRPr="00C71DFC" w:rsidTr="005F7BE2">
        <w:trPr>
          <w:trHeight w:val="141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6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Antecedentes, estado del arte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Martes 12 de octubre</w:t>
            </w:r>
          </w:p>
        </w:tc>
      </w:tr>
      <w:tr w:rsidR="00C71DFC" w:rsidRPr="00C71DFC" w:rsidTr="005F7BE2">
        <w:trPr>
          <w:trHeight w:val="141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7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El marco teórico y la Formulación de la hipótesis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Martes 9 de noviembre</w:t>
            </w:r>
          </w:p>
        </w:tc>
      </w:tr>
      <w:tr w:rsidR="00C71DFC" w:rsidRPr="00C71DFC" w:rsidTr="005F7BE2">
        <w:trPr>
          <w:trHeight w:val="141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8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La metodología / recursos materiales y humanos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Martes 23 de noviembre</w:t>
            </w:r>
          </w:p>
        </w:tc>
      </w:tr>
      <w:tr w:rsidR="00C71DFC" w:rsidRPr="00C71DFC" w:rsidTr="005F7BE2">
        <w:trPr>
          <w:trHeight w:val="1410"/>
          <w:jc w:val="center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lastRenderedPageBreak/>
              <w:t>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u w:color="000000"/>
                <w:lang w:val="es-ES_tradnl"/>
              </w:rPr>
              <w:t>Seminario de titulación 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Cronograma, citas y referencias bibliográficas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</w:rPr>
              <w:t>desarrollar cada elemento revisado en la sesión en sus propios protocolos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both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 xml:space="preserve">Avance parcial del protocolo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spacing w:after="240"/>
              <w:jc w:val="center"/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</w:pP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“Metodología de la investigación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>ciuantitativa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</w:rPr>
              <w:t xml:space="preserve"> y cualitativa” / “Guía para la elaboración del protocolo de investigación”</w:t>
            </w:r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 xml:space="preserve"> (en </w:t>
            </w:r>
            <w:proofErr w:type="spellStart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classroom</w:t>
            </w:r>
            <w:proofErr w:type="spellEnd"/>
            <w:r w:rsidRPr="00C71DFC">
              <w:rPr>
                <w:rFonts w:ascii="Candara" w:hAnsi="Candara" w:cs="Arial Unicode MS"/>
                <w:color w:val="000000"/>
                <w:sz w:val="24"/>
                <w:szCs w:val="24"/>
                <w:lang w:val="es-ES_tradnl"/>
              </w:rPr>
              <w:t>)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71DFC" w:rsidRPr="00C71DFC" w:rsidRDefault="00C71DFC" w:rsidP="00C71DFC">
            <w:pPr>
              <w:jc w:val="center"/>
              <w:outlineLvl w:val="0"/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</w:pPr>
            <w:r w:rsidRPr="00C71DFC">
              <w:rPr>
                <w:rFonts w:ascii="Candara" w:hAnsi="Candara" w:cs="Arial Unicode MS"/>
                <w:bCs/>
                <w:color w:val="000000"/>
                <w:sz w:val="24"/>
                <w:szCs w:val="24"/>
                <w:u w:color="000000"/>
                <w:lang w:val="es-ES_tradnl"/>
              </w:rPr>
              <w:t>Martes 30 de noviembre</w:t>
            </w:r>
          </w:p>
        </w:tc>
      </w:tr>
    </w:tbl>
    <w:p w:rsidR="00C71DFC" w:rsidRPr="00C71DFC" w:rsidRDefault="00C71DFC" w:rsidP="00C71DF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120" w:line="240" w:lineRule="auto"/>
        <w:ind w:left="108" w:hanging="108"/>
        <w:jc w:val="center"/>
        <w:outlineLvl w:val="0"/>
        <w:rPr>
          <w:rFonts w:ascii="Times New Roman" w:eastAsia="Arial Unicode MS" w:hAnsi="Times New Roman" w:cs="Arial Unicode MS"/>
          <w:b/>
          <w:bCs/>
          <w:color w:val="000000"/>
          <w:sz w:val="48"/>
          <w:szCs w:val="48"/>
          <w:u w:color="000000"/>
          <w:bdr w:val="nil"/>
          <w:lang w:val="es-ES_tradnl" w:eastAsia="es-MX"/>
        </w:rPr>
      </w:pP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s-ES_tradnl" w:eastAsia="es-MX"/>
        </w:rPr>
      </w:pP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s-ES_tradnl" w:eastAsia="es-MX"/>
        </w:rPr>
      </w:pP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s-ES_tradnl" w:eastAsia="es-MX"/>
        </w:rPr>
      </w:pP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s-ES_tradnl" w:eastAsia="es-MX"/>
        </w:rPr>
      </w:pPr>
    </w:p>
    <w:p w:rsidR="00C71DFC" w:rsidRPr="00C71DFC" w:rsidRDefault="00C71DFC" w:rsidP="00C71DF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left="709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u w:color="000000"/>
          <w:bdr w:val="nil"/>
          <w:lang w:val="es-ES_tradnl" w:eastAsia="es-MX"/>
        </w:rPr>
      </w:pPr>
    </w:p>
    <w:p w:rsidR="00205DA7" w:rsidRDefault="00205DA7"/>
    <w:p w:rsidR="00363AEE" w:rsidRDefault="00363AEE"/>
    <w:p w:rsidR="00363AEE" w:rsidRDefault="00363AEE"/>
    <w:p w:rsidR="00363AEE" w:rsidRDefault="00363AEE"/>
    <w:sectPr w:rsidR="00363AEE" w:rsidSect="00363AE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5840" w:h="12240" w:orient="landscape" w:code="1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D7E" w:rsidRDefault="00A20D7E" w:rsidP="00363AEE">
      <w:pPr>
        <w:spacing w:after="0" w:line="240" w:lineRule="auto"/>
      </w:pPr>
      <w:r>
        <w:separator/>
      </w:r>
    </w:p>
  </w:endnote>
  <w:endnote w:type="continuationSeparator" w:id="0">
    <w:p w:rsidR="00A20D7E" w:rsidRDefault="00A20D7E" w:rsidP="00363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OldStyle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770" w:rsidRDefault="00D3377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DA7" w:rsidRPr="001A63AB" w:rsidRDefault="00205DA7" w:rsidP="008C44D3">
    <w:pPr>
      <w:spacing w:after="0" w:line="240" w:lineRule="auto"/>
      <w:ind w:left="709" w:right="-5"/>
      <w:jc w:val="center"/>
      <w:rPr>
        <w:rFonts w:ascii="Times New Roman" w:eastAsia="Times New Roman" w:hAnsi="Times New Roman" w:cs="Times New Roman"/>
        <w:color w:val="A6A6A6"/>
        <w:sz w:val="14"/>
        <w:szCs w:val="14"/>
        <w:lang w:eastAsia="es-MX"/>
      </w:rPr>
    </w:pPr>
    <w:r w:rsidRPr="001A63AB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65408" behindDoc="0" locked="0" layoutInCell="1" allowOverlap="1" wp14:anchorId="10426F90" wp14:editId="5FBEA354">
          <wp:simplePos x="0" y="0"/>
          <wp:positionH relativeFrom="rightMargin">
            <wp:posOffset>-120015</wp:posOffset>
          </wp:positionH>
          <wp:positionV relativeFrom="paragraph">
            <wp:posOffset>59690</wp:posOffset>
          </wp:positionV>
          <wp:extent cx="695325" cy="666750"/>
          <wp:effectExtent l="0" t="0" r="9525" b="0"/>
          <wp:wrapNone/>
          <wp:docPr id="48" name="Imagen 48" descr="http://www.iqsc.com.mx/images/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qsc.com.mx/images/90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63AB">
      <w:rPr>
        <w:rFonts w:ascii="Times New Roman" w:eastAsia="Times New Roman" w:hAnsi="Times New Roman" w:cs="Times New Roman"/>
        <w:color w:val="A6A6A6"/>
        <w:sz w:val="14"/>
        <w:szCs w:val="14"/>
        <w:lang w:eastAsia="es-MX"/>
      </w:rPr>
      <w:t>www.hidalgo.gob.mx</w:t>
    </w:r>
  </w:p>
  <w:p w:rsidR="00205DA7" w:rsidRPr="001A63AB" w:rsidRDefault="00205DA7" w:rsidP="008C44D3">
    <w:pPr>
      <w:spacing w:after="0" w:line="240" w:lineRule="auto"/>
      <w:ind w:left="709" w:right="-5"/>
      <w:jc w:val="center"/>
      <w:rPr>
        <w:rFonts w:ascii="Times New Roman" w:eastAsia="Times New Roman" w:hAnsi="Times New Roman" w:cs="Times New Roman"/>
        <w:color w:val="A6A6A6"/>
        <w:sz w:val="14"/>
        <w:szCs w:val="14"/>
        <w:lang w:eastAsia="es-MX"/>
      </w:rPr>
    </w:pPr>
    <w:r w:rsidRPr="001A63AB">
      <w:rPr>
        <w:rFonts w:ascii="Times New Roman" w:eastAsia="Times New Roman" w:hAnsi="Times New Roman" w:cs="Times New Roman"/>
        <w:color w:val="A6A6A6"/>
        <w:sz w:val="14"/>
        <w:szCs w:val="14"/>
        <w:lang w:eastAsia="es-MX"/>
      </w:rPr>
      <w:t>www.universidadinterculturalhgo.edu.mx</w:t>
    </w:r>
  </w:p>
  <w:p w:rsidR="00205DA7" w:rsidRPr="001A63AB" w:rsidRDefault="00205DA7" w:rsidP="008C44D3">
    <w:pPr>
      <w:spacing w:after="0" w:line="240" w:lineRule="auto"/>
      <w:ind w:left="709"/>
      <w:jc w:val="center"/>
      <w:rPr>
        <w:rFonts w:ascii="Times New Roman" w:eastAsia="Times New Roman" w:hAnsi="Times New Roman" w:cs="Times New Roman"/>
        <w:color w:val="808080"/>
        <w:sz w:val="14"/>
        <w:szCs w:val="14"/>
        <w:lang w:eastAsia="es-MX"/>
      </w:rPr>
    </w:pPr>
    <w:proofErr w:type="spellStart"/>
    <w:r w:rsidRPr="001A63AB">
      <w:rPr>
        <w:rFonts w:ascii="Times New Roman" w:eastAsia="Times New Roman" w:hAnsi="Times New Roman" w:cs="Times New Roman"/>
        <w:color w:val="808080"/>
        <w:sz w:val="14"/>
        <w:szCs w:val="14"/>
        <w:lang w:eastAsia="es-MX"/>
      </w:rPr>
      <w:t>Carr</w:t>
    </w:r>
    <w:proofErr w:type="spellEnd"/>
    <w:r w:rsidRPr="001A63AB">
      <w:rPr>
        <w:rFonts w:ascii="Times New Roman" w:eastAsia="Times New Roman" w:hAnsi="Times New Roman" w:cs="Times New Roman"/>
        <w:color w:val="808080"/>
        <w:sz w:val="14"/>
        <w:szCs w:val="14"/>
        <w:lang w:eastAsia="es-MX"/>
      </w:rPr>
      <w:t xml:space="preserve">. Tenango a San Bartolo, km 2.5, 43487, El Desdaví, Tenango de Doria, </w:t>
    </w:r>
    <w:proofErr w:type="spellStart"/>
    <w:r w:rsidRPr="001A63AB">
      <w:rPr>
        <w:rFonts w:ascii="Times New Roman" w:eastAsia="Times New Roman" w:hAnsi="Times New Roman" w:cs="Times New Roman"/>
        <w:color w:val="808080"/>
        <w:sz w:val="14"/>
        <w:szCs w:val="14"/>
        <w:lang w:eastAsia="es-MX"/>
      </w:rPr>
      <w:t>Hgo</w:t>
    </w:r>
    <w:proofErr w:type="spellEnd"/>
    <w:r w:rsidRPr="001A63AB">
      <w:rPr>
        <w:rFonts w:ascii="Times New Roman" w:eastAsia="Times New Roman" w:hAnsi="Times New Roman" w:cs="Times New Roman"/>
        <w:color w:val="808080"/>
        <w:sz w:val="14"/>
        <w:szCs w:val="14"/>
        <w:lang w:eastAsia="es-MX"/>
      </w:rPr>
      <w:t>.</w:t>
    </w:r>
    <w:r w:rsidRPr="001A63AB">
      <w:rPr>
        <w:rFonts w:ascii="Times New Roman" w:eastAsia="Times New Roman" w:hAnsi="Times New Roman" w:cs="Times New Roman"/>
        <w:sz w:val="24"/>
        <w:szCs w:val="24"/>
        <w:lang w:eastAsia="es-MX"/>
      </w:rPr>
      <w:t xml:space="preserve"> </w:t>
    </w:r>
  </w:p>
  <w:p w:rsidR="00205DA7" w:rsidRPr="001A63AB" w:rsidRDefault="00205DA7" w:rsidP="008C44D3">
    <w:pPr>
      <w:tabs>
        <w:tab w:val="center" w:pos="4419"/>
        <w:tab w:val="right" w:pos="8838"/>
      </w:tabs>
      <w:spacing w:after="0" w:line="240" w:lineRule="auto"/>
      <w:ind w:left="709"/>
      <w:jc w:val="center"/>
      <w:rPr>
        <w:rFonts w:ascii="Times New Roman" w:eastAsia="Times New Roman" w:hAnsi="Times New Roman" w:cs="Times New Roman"/>
        <w:color w:val="808080"/>
        <w:sz w:val="14"/>
        <w:szCs w:val="14"/>
        <w:lang w:eastAsia="es-MX"/>
      </w:rPr>
    </w:pPr>
    <w:r w:rsidRPr="001A63AB">
      <w:rPr>
        <w:rFonts w:ascii="Times New Roman" w:eastAsia="Times New Roman" w:hAnsi="Times New Roman" w:cs="Times New Roman"/>
        <w:color w:val="808080"/>
        <w:sz w:val="14"/>
        <w:szCs w:val="14"/>
        <w:lang w:eastAsia="es-MX"/>
      </w:rPr>
      <w:t>Tel.: 01 (771) 247 40 12</w:t>
    </w:r>
  </w:p>
  <w:p w:rsidR="00205DA7" w:rsidRPr="001A63AB" w:rsidRDefault="00205DA7" w:rsidP="008C44D3">
    <w:pPr>
      <w:tabs>
        <w:tab w:val="center" w:pos="4419"/>
        <w:tab w:val="right" w:pos="8838"/>
      </w:tabs>
      <w:spacing w:after="0" w:line="240" w:lineRule="auto"/>
      <w:ind w:left="709"/>
      <w:jc w:val="center"/>
      <w:rPr>
        <w:rFonts w:ascii="Times New Roman" w:eastAsia="Times New Roman" w:hAnsi="Times New Roman" w:cs="Times New Roman"/>
        <w:color w:val="808080"/>
        <w:sz w:val="14"/>
        <w:szCs w:val="14"/>
        <w:lang w:eastAsia="es-MX"/>
      </w:rPr>
    </w:pPr>
  </w:p>
  <w:p w:rsidR="00205DA7" w:rsidRPr="008C44D3" w:rsidRDefault="00205DA7" w:rsidP="008C44D3">
    <w:pPr>
      <w:tabs>
        <w:tab w:val="center" w:pos="4419"/>
        <w:tab w:val="right" w:pos="8838"/>
      </w:tabs>
      <w:spacing w:after="0" w:line="240" w:lineRule="auto"/>
      <w:ind w:left="709"/>
      <w:jc w:val="both"/>
      <w:rPr>
        <w:rFonts w:ascii="Times New Roman" w:eastAsia="Times New Roman" w:hAnsi="Times New Roman" w:cs="Times New Roman"/>
        <w:sz w:val="14"/>
        <w:szCs w:val="14"/>
        <w:lang w:eastAsia="es-MX"/>
      </w:rPr>
    </w:pPr>
    <w:r w:rsidRPr="001A63AB">
      <w:rPr>
        <w:rFonts w:ascii="Times New Roman" w:eastAsia="Times New Roman" w:hAnsi="Times New Roman" w:cs="Times New Roman"/>
        <w:sz w:val="14"/>
        <w:szCs w:val="14"/>
        <w:lang w:eastAsia="es-MX"/>
      </w:rPr>
      <w:t xml:space="preserve">                                                                                                                                                                            Institución educativa certificada a nivel internacional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770" w:rsidRDefault="00D337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D7E" w:rsidRDefault="00A20D7E" w:rsidP="00363AEE">
      <w:pPr>
        <w:spacing w:after="0" w:line="240" w:lineRule="auto"/>
      </w:pPr>
      <w:r>
        <w:separator/>
      </w:r>
    </w:p>
  </w:footnote>
  <w:footnote w:type="continuationSeparator" w:id="0">
    <w:p w:rsidR="00A20D7E" w:rsidRDefault="00A20D7E" w:rsidP="00363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770" w:rsidRDefault="00D3377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DA7" w:rsidRPr="001A63AB" w:rsidRDefault="00D33770" w:rsidP="00363AEE">
    <w:pPr>
      <w:tabs>
        <w:tab w:val="left" w:pos="2730"/>
      </w:tabs>
      <w:spacing w:after="0" w:line="240" w:lineRule="auto"/>
      <w:ind w:left="709"/>
      <w:jc w:val="both"/>
      <w:rPr>
        <w:rFonts w:ascii="Times New Roman" w:eastAsia="Times New Roman" w:hAnsi="Times New Roman" w:cs="Times New Roman"/>
        <w:sz w:val="24"/>
        <w:szCs w:val="24"/>
        <w:lang w:eastAsia="es-MX"/>
      </w:rPr>
    </w:pPr>
    <w:r w:rsidRPr="001A63AB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63360" behindDoc="0" locked="0" layoutInCell="1" allowOverlap="1" wp14:anchorId="3553D362" wp14:editId="6BE126D7">
          <wp:simplePos x="0" y="0"/>
          <wp:positionH relativeFrom="margin">
            <wp:posOffset>-248920</wp:posOffset>
          </wp:positionH>
          <wp:positionV relativeFrom="paragraph">
            <wp:posOffset>-48260</wp:posOffset>
          </wp:positionV>
          <wp:extent cx="1185545" cy="395605"/>
          <wp:effectExtent l="0" t="0" r="0" b="4445"/>
          <wp:wrapNone/>
          <wp:docPr id="46" name="Imagen 46" descr="C:\Users\UICEH 10\Downloads\SEP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ICEH 10\Downloads\SEP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554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5DA7">
      <w:rPr>
        <w:rFonts w:ascii="Times New Roman" w:eastAsia="Times New Roman" w:hAnsi="Times New Roman" w:cs="Times New Roman"/>
        <w:sz w:val="24"/>
        <w:szCs w:val="24"/>
        <w:lang w:eastAsia="es-MX"/>
      </w:rPr>
      <w:tab/>
    </w:r>
  </w:p>
  <w:p w:rsidR="00205DA7" w:rsidRPr="001A63AB" w:rsidRDefault="00205DA7" w:rsidP="00363AEE">
    <w:pPr>
      <w:tabs>
        <w:tab w:val="right" w:pos="8838"/>
      </w:tabs>
      <w:spacing w:after="0" w:line="240" w:lineRule="auto"/>
      <w:ind w:left="709"/>
      <w:jc w:val="center"/>
      <w:rPr>
        <w:rFonts w:ascii="Times New Roman" w:eastAsia="Times New Roman" w:hAnsi="Times New Roman" w:cs="Times New Roman"/>
        <w:sz w:val="24"/>
        <w:szCs w:val="24"/>
        <w:lang w:eastAsia="es-MX"/>
      </w:rPr>
    </w:pPr>
    <w:r w:rsidRPr="001A63AB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60288" behindDoc="0" locked="0" layoutInCell="1" allowOverlap="1" wp14:anchorId="69A6F8A4" wp14:editId="459D9CB9">
          <wp:simplePos x="0" y="0"/>
          <wp:positionH relativeFrom="rightMargin">
            <wp:posOffset>-122555</wp:posOffset>
          </wp:positionH>
          <wp:positionV relativeFrom="paragraph">
            <wp:posOffset>-441050</wp:posOffset>
          </wp:positionV>
          <wp:extent cx="1028065" cy="809625"/>
          <wp:effectExtent l="0" t="0" r="635" b="9525"/>
          <wp:wrapNone/>
          <wp:docPr id="47" name="Picture 2" descr="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logos.jp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674" b="-1190"/>
                  <a:stretch/>
                </pic:blipFill>
                <pic:spPr bwMode="auto">
                  <a:xfrm>
                    <a:off x="0" y="0"/>
                    <a:ext cx="102806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A63AB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61312" behindDoc="0" locked="0" layoutInCell="1" allowOverlap="1" wp14:anchorId="4A9230F6" wp14:editId="656D1958">
          <wp:simplePos x="0" y="0"/>
          <wp:positionH relativeFrom="column">
            <wp:posOffset>5804033</wp:posOffset>
          </wp:positionH>
          <wp:positionV relativeFrom="paragraph">
            <wp:posOffset>-280632</wp:posOffset>
          </wp:positionV>
          <wp:extent cx="1186180" cy="354330"/>
          <wp:effectExtent l="0" t="0" r="0" b="7620"/>
          <wp:wrapNone/>
          <wp:docPr id="45" name="Imagen 45" descr="C:\Users\UICEH 10\Documents\Administración\Universidad Intercultural\UNIVERSIDAD INTERCULTURAL\Imagen institucional 2016-2022\Manual de Identidad octubre 2016\Editables Gobierno H\2 LOGO SECRETARIAS\JPG\sec_educ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C:\Users\UICEH 10\Documents\Administración\Universidad Intercultural\UNIVERSIDAD INTERCULTURAL\Imagen institucional 2016-2022\Manual de Identidad octubre 2016\Editables Gobierno H\2 LOGO SECRETARIAS\JPG\sec_educacion.jpg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63AB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62336" behindDoc="0" locked="0" layoutInCell="1" allowOverlap="1" wp14:anchorId="257225DA" wp14:editId="2722F0B7">
          <wp:simplePos x="0" y="0"/>
          <wp:positionH relativeFrom="margin">
            <wp:posOffset>2015490</wp:posOffset>
          </wp:positionH>
          <wp:positionV relativeFrom="paragraph">
            <wp:posOffset>-365428</wp:posOffset>
          </wp:positionV>
          <wp:extent cx="441960" cy="539115"/>
          <wp:effectExtent l="0" t="0" r="0" b="0"/>
          <wp:wrapNone/>
          <wp:docPr id="43" name="Picture 2" descr="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" descr="logos.jp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34" t="21429" r="69504" b="19048"/>
                  <a:stretch/>
                </pic:blipFill>
                <pic:spPr bwMode="auto">
                  <a:xfrm>
                    <a:off x="0" y="0"/>
                    <a:ext cx="44196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63AB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anchor distT="0" distB="0" distL="114300" distR="114300" simplePos="0" relativeHeight="251659264" behindDoc="0" locked="0" layoutInCell="1" allowOverlap="1" wp14:anchorId="02797221" wp14:editId="081C00B5">
          <wp:simplePos x="0" y="0"/>
          <wp:positionH relativeFrom="margin">
            <wp:posOffset>3471668</wp:posOffset>
          </wp:positionH>
          <wp:positionV relativeFrom="paragraph">
            <wp:posOffset>-432094</wp:posOffset>
          </wp:positionV>
          <wp:extent cx="1314450" cy="800100"/>
          <wp:effectExtent l="0" t="0" r="0" b="0"/>
          <wp:wrapNone/>
          <wp:docPr id="44" name="Picture 2" descr="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" descr="logos.jp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21" r="30241"/>
                  <a:stretch/>
                </pic:blipFill>
                <pic:spPr bwMode="auto">
                  <a:xfrm>
                    <a:off x="0" y="0"/>
                    <a:ext cx="1314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205DA7" w:rsidRDefault="00205DA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770" w:rsidRDefault="00D337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EE"/>
    <w:rsid w:val="000A02A5"/>
    <w:rsid w:val="00205DA7"/>
    <w:rsid w:val="00363AEE"/>
    <w:rsid w:val="004D1D17"/>
    <w:rsid w:val="00584A58"/>
    <w:rsid w:val="00895C58"/>
    <w:rsid w:val="008C44D3"/>
    <w:rsid w:val="00A20D7E"/>
    <w:rsid w:val="00B20ABF"/>
    <w:rsid w:val="00BF2DC1"/>
    <w:rsid w:val="00C5164E"/>
    <w:rsid w:val="00C71DFC"/>
    <w:rsid w:val="00C91721"/>
    <w:rsid w:val="00D26F3D"/>
    <w:rsid w:val="00D33770"/>
    <w:rsid w:val="00D87635"/>
    <w:rsid w:val="00DC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27B7AC-A9FA-4704-AFED-BF355AE1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3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AEE"/>
  </w:style>
  <w:style w:type="paragraph" w:styleId="Piedepgina">
    <w:name w:val="footer"/>
    <w:basedOn w:val="Normal"/>
    <w:link w:val="PiedepginaCar"/>
    <w:uiPriority w:val="99"/>
    <w:unhideWhenUsed/>
    <w:rsid w:val="00363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AEE"/>
  </w:style>
  <w:style w:type="table" w:customStyle="1" w:styleId="Tablaconcuadrcula1">
    <w:name w:val="Tabla con cuadrícula1"/>
    <w:basedOn w:val="Tablanormal"/>
    <w:next w:val="Tablaconcuadrcula"/>
    <w:uiPriority w:val="39"/>
    <w:rsid w:val="000A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A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205DA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_EZjjkvS2k" TargetMode="External"/><Relationship Id="rId13" Type="http://schemas.openxmlformats.org/officeDocument/2006/relationships/hyperlink" Target="http://www.latinamericanliteraturetoday.org/es/2017/octubre/dos-poemas-de-natalia-toledo" TargetMode="External"/><Relationship Id="rId18" Type="http://schemas.openxmlformats.org/officeDocument/2006/relationships/hyperlink" Target="https://circulodepoesia.com/2019/11/xochitlajtoli-manuel-bolom-pale/" TargetMode="External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yperlink" Target="http://siwarmayu.com/es/aun-es-primavera-rosa-maqueda-vicente/" TargetMode="External"/><Relationship Id="rId7" Type="http://schemas.openxmlformats.org/officeDocument/2006/relationships/hyperlink" Target="https://www.youtube.com/watch?v=H_qTzsxASMo" TargetMode="External"/><Relationship Id="rId12" Type="http://schemas.openxmlformats.org/officeDocument/2006/relationships/hyperlink" Target="https://circulodepoesia.com/2017/08/xochitlajtoli-natalia-toledo/" TargetMode="External"/><Relationship Id="rId17" Type="http://schemas.openxmlformats.org/officeDocument/2006/relationships/hyperlink" Target="http://manifiestanosaberfirmar.blogspot.com/2007/07/la-terrible-realidad-de-los-inocentes.html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latinamericanliteraturetoday.org/es/2018/agosto/estercilia-simanca-una-escritora-que-hace-florecer-el-desierto-de-ana-mar%C3%ADa-ferreira" TargetMode="External"/><Relationship Id="rId20" Type="http://schemas.openxmlformats.org/officeDocument/2006/relationships/hyperlink" Target="https://pegundugun.files.wordpress.com/2011/06/seleccic3b3n-de-poemas-de-david-anic3b1ir.pdf" TargetMode="External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vbjdSmxW_A" TargetMode="External"/><Relationship Id="rId11" Type="http://schemas.openxmlformats.org/officeDocument/2006/relationships/hyperlink" Target="https://ndquarterly.org/snichimal-vayuchil/" TargetMode="External"/><Relationship Id="rId24" Type="http://schemas.openxmlformats.org/officeDocument/2006/relationships/hyperlink" Target="https://circulodepoesia.com/2017/03/xochitlajtoli-martin-tonalmeyotl/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masdemx.com/2019/05/irma-pineda-poeta-zapoteca-poemas-poesia-indigena-contemporanea/" TargetMode="External"/><Relationship Id="rId23" Type="http://schemas.openxmlformats.org/officeDocument/2006/relationships/hyperlink" Target="https://www.asymptotejournal.com/poetry/hubert-matiuwaa-earthen-skin/mephaa/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youtube.com/watch?v=kVWV8x-jj4g" TargetMode="External"/><Relationship Id="rId19" Type="http://schemas.openxmlformats.org/officeDocument/2006/relationships/hyperlink" Target="https://poscultura.com/poesia/algunos-poemas-de-elvis-guerra-en-ramonera/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TKCyrU4G-Y8" TargetMode="External"/><Relationship Id="rId14" Type="http://schemas.openxmlformats.org/officeDocument/2006/relationships/hyperlink" Target="https://circulodepoesia.com/2018/04/xochitlajtoli-irma-pineda/" TargetMode="External"/><Relationship Id="rId22" Type="http://schemas.openxmlformats.org/officeDocument/2006/relationships/hyperlink" Target="http://siwarmayu.com/es/tiawanaku-cuatro-poemas-de-judith-santopietro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37</Pages>
  <Words>6473</Words>
  <Characters>35603</Characters>
  <Application>Microsoft Office Word</Application>
  <DocSecurity>0</DocSecurity>
  <Lines>296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UICEH LABS</dc:creator>
  <cp:keywords/>
  <dc:description/>
  <cp:lastModifiedBy>UICEH LABS</cp:lastModifiedBy>
  <cp:revision>6</cp:revision>
  <dcterms:created xsi:type="dcterms:W3CDTF">2021-11-26T20:15:00Z</dcterms:created>
  <dcterms:modified xsi:type="dcterms:W3CDTF">2021-11-30T21:24:00Z</dcterms:modified>
</cp:coreProperties>
</file>